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</w:pPr>
      <w:r w:rsidRPr="00354196"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  <w:t>Bayram namazının ardından müezzinin önderliğinde, namaza gelen Müslümanlar 3 defa teşrik tekbiri gibi tekbir getirir.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</w:pPr>
      <w:r w:rsidRPr="00354196"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  <w:t>İmam hatip bu esnada hutbeye çıkar. Hutbeye çıkarken tıpkı Cuma namazında olduğu gibi basamaklarda gerekli </w:t>
      </w:r>
      <w:r w:rsidRPr="00354196">
        <w:rPr>
          <w:rFonts w:ascii="Source Sans Pro" w:eastAsia="Times New Roman" w:hAnsi="Source Sans Pro" w:cs="Times New Roman"/>
          <w:b/>
          <w:bCs/>
          <w:color w:val="212529"/>
          <w:sz w:val="21"/>
          <w:szCs w:val="21"/>
          <w:lang w:eastAsia="tr-TR"/>
        </w:rPr>
        <w:t>dua</w:t>
      </w:r>
      <w:r w:rsidRPr="00354196"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  <w:t>ları okur ve </w:t>
      </w:r>
      <w:r w:rsidRPr="00354196">
        <w:rPr>
          <w:rFonts w:ascii="Source Sans Pro" w:eastAsia="Times New Roman" w:hAnsi="Source Sans Pro" w:cs="Times New Roman"/>
          <w:b/>
          <w:bCs/>
          <w:color w:val="212529"/>
          <w:sz w:val="21"/>
          <w:szCs w:val="21"/>
          <w:lang w:eastAsia="tr-TR"/>
        </w:rPr>
        <w:t>hutbeye çıktığında oturmaz.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1"/>
          <w:szCs w:val="21"/>
          <w:lang w:eastAsia="tr-TR"/>
        </w:rPr>
        <w:t>İmam ilk olarak hutbeye tekbirle başlar ve sırasıyla şöyle devam eder,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İmam ve cemaat birlikte 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İmam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اَلْحَمْدُ لِلّٰهِ نَحْمَدُهُ وَنَسْتَعِينُهُ وَنَسْتَغْفِرُهُ و نَتوُب اِلَيْهِ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وَنَعُوذُ بِاللّٰهِ مِنْ شُرُورِ اَنْفُسِنَا وَمِنْ سَيِّئَاتِ اَعْمَالِنَا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وَ كَبِّرُوا اللهَ تَكْبِيرًا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İmam ve cemaat birlikte   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3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İmam: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3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مَنْ يَهْدِ اللّٰهُ فَلاَ مُضِلَّ لَهُ وَمَنْ يُضْلِلْ فَلاَ هَادِىَ لَهُ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3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وَ كَبِّرُوا اللهَ تَكْبِيرًا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İmam ve cemaat birlikte </w:t>
      </w:r>
      <w:r w:rsidRPr="00354196"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  <w:t>  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E26080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İmam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rtl/>
          <w:lang w:eastAsia="tr-TR"/>
        </w:rPr>
        <w:lastRenderedPageBreak/>
        <w:t>ن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َشْهَدُ اَنْ لاَ اِلهَ اِلاَّ اللّٰهُ وَحْدَهُ لاَ شَرِيكَ لَهُ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وَنَشْهَدُ اَنَّ سَيِّدَنَا مُحَمَّدًا عَبْدُهُ وَرَسُولُهُ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اَمَّا بَعْدُ فَيَا عِبَادَ اللّٰهِ! أُوصِيكُمْ بِتَقْوَى اللّٰهِ وَطَاعَتِهِ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اِتَّقُوا اللّٰهَ وَ اَطِيعُوهُ اِنَّ اللّٰهَ مَعَ الَّذِينَ اتَّقَوْا وَالَّذِينَ هُمْ مُحْسِنُونَ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قَالَ اللّٰهُ تَعَالَى فِى كِتَابِهِ الْكَرِيمِ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اَعُــــوذُ بِاللّٰهِ مِـنَ الشَّيْطَانِ الرَّجِيــــــــمِ بِسْـــــــمِ اللّٰهِ الرَّحْمٰنِ الرَّحيــــمِ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1"/>
          <w:szCs w:val="21"/>
          <w:lang w:eastAsia="tr-TR"/>
        </w:rPr>
        <w:t>Burada Diyanet İşleri Başkanlığı tarafından yayınlanan hutbe metni okunur.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rPr>
          <w:rFonts w:ascii="Source Sans Pro" w:eastAsia="Times New Roman" w:hAnsi="Source Sans Pro" w:cs="Times New Roman"/>
          <w:color w:val="212529"/>
          <w:sz w:val="21"/>
          <w:szCs w:val="21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1"/>
          <w:szCs w:val="21"/>
          <w:lang w:eastAsia="tr-TR"/>
        </w:rPr>
        <w:t>Hutbe metni bittikten sonraki kısım Cuma hutbesi gibidir.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لاَ اِنَّ اَحْسَنَ الْكَلَامِ وَاَبْلَغَ النِّظَامِ كَلَامُ اللَّهِ الْمَلِكِ الْعَزِيزِ الْعَلاَّمِ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  <w:t> 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كَمَا قَالَ اللَّهُ تَبَارَكَ وَتَعَالَى فِى الْكَلاَمِ وَاِذَا قُرِأَ الْقُرْآنُ فَاسْتَمِعُوا لَهُ وَاَنْصِتُوا لَعَلَّكُمْ تُرْحَمُونَ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  <w:t> 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اَعُوذُ بِاللَّهِ مِـنَ الشَّيْطَانِ الرَّجِيــمِ بِسْــــمِ اللَّهِ الرَّحْمَـنِ الرَّحِيـمِ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  <w:t> 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اِنَّ الدِّينَ عِنْدَ اللَّهِ اْلاِسْلاَمِ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  <w:t>    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صَدَقَ اللَّهُ الْعَظِيمْ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Sonra oturarak şu duayı okur: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بَارَكَ اللّٰهُ لَنَا وَلَكُمْ وَلِسَائِرِ الْمُؤْمِنِينَ وَالْمُؤْمِنَاتِ وَالْمُسْلِمِينَ وَاْلمُسْلِمَاتِ اَلْاَحْيَاءِ مِنْهُمْ وَاْلأَمْوَاتِ إِنَّكَ سَمِيعٌ قَرِيبٌ مُجِيبُ الدَّعَوَاتِ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Sonra ayağa kalkar ve ikinci hutbeye başlar.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354196">
        <w:rPr>
          <w:rFonts w:ascii="Source Sans Pro" w:eastAsia="Times New Roman" w:hAnsi="Source Sans Pro" w:cs="Times New Roman"/>
          <w:color w:val="212529"/>
          <w:sz w:val="27"/>
          <w:szCs w:val="27"/>
          <w:rtl/>
          <w:lang w:eastAsia="tr-TR"/>
        </w:rPr>
        <w:lastRenderedPageBreak/>
        <w:t>ا</w:t>
      </w:r>
      <w:r w:rsidRPr="00354196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َ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لْحَمْدُ لِلّٰهِ حَمْدَ اْلكَامِلِينَ وَالصَّلاَةُ وَالسَّلاَمُ عَلٰى رَسُولِنَا مُحَمَّدٍ وَعَلٰى اٰلِه۪ وَاَصْحَابِه۪ أَجْمَعِينَ * تَعْظِيمًا لِنَبِيِّهِ وَتَكْرِيمًا لِصَفِيِّهِ فَقَالَ عَزَّ وَجَلَّ مِنْ قَائِلٍ مُخْبِرًا وَآمِرًا*  إِنَّ اللّٰهَ وَمَلاَئِكَتَهُ يُصَلُّونَ عَلٰى النَّبِيِّ يَا أَيُّهَا الَّذِينَ اۤمَنوُا صَلُّوا عَلَيْهِ وَسَلِّموُا تَسْليِمًا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اَللّٰهُمَّ صَلِّ عَلٰى مُحَمَّدٍ وَعَلٰى اۤلِ مُحَمَّدٍ كَمَا صَلَّيْتَ عَلٰى إِبْرَاهِيمَ وَعَلٰى اۤلِ إِبْرَاهِيمَ إِنَّكَ حَمِيدٌ مَجِيدٌ * وَبَارِكْ عَلٰى مُحَمَّدٍ وَعَلٰى  اۤلِ مُحَمَّدٍ كَمَا بَارَكْتَ عَلٰى إِبْرَاهِيمَ وَعَلٰى اۤلِ إِبْرَاهِيمَ إِنَّكَ حَمِيدٌ مَجِيدٌ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اَللَّهُمَّ وَارْضَ عَنِ اْلاَرْبَعَةِ الْخُلَفَاءِ* سَيِّدِنَا اَبِى بَكْرٍ وَعُمَرَ وَعُثْمَانَ وَعَلِىٍّ ذَوِى الصِّدْقِ وَالْوَفَاءِ* وَبَقِيَّةِ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الْعَشَرَةِ الْمُبَشَّرَةِ وَآلِ بَيْتِ الْمُصْطَفَى* وَ عَنِ الأَنْصَارِ وَالْمُهَاجِرِينَ وَالتَّابِعِينَ إلى يَوْمِ الْجَزَاءِ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اَللَّهُمَّ اغْفِرْ لِلْمُؤْمِنِينَ وَالْمُؤْمِنَاتِ وَالْمُسْلِمِينَ وَالْمُسْلِمَاتِ اْلاَحْيَاءِ مِنْهُمْ وَاْلاَمْوَاتِ بِرَحْمَتِكَ يَا اَرْحَمَ الرَّاحِمِينَ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  <w:t>*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 </w:t>
      </w:r>
      <w:r w:rsidRPr="0071521A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اَللَّهُمَّ انْصُرِ الْإِسْلاَمَ وَ الْمُسْلِمِينَ* اَللَّهُمَّ اَيِّدْ كَلِمَةَ الْحَقِّ وَالدِّينِ</w:t>
      </w: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*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Türkçe olarak da şu dua okunur: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 xml:space="preserve">“Allah’ım! İslâm’a ve </w:t>
      </w:r>
      <w:proofErr w:type="spellStart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müslümanlara</w:t>
      </w:r>
      <w:proofErr w:type="spellEnd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 xml:space="preserve"> yardım et! Devletimizi, ülkemizi ve milletimizi her türlü tehlikelerden koru! Bize dünya ve ahirette iyilikler ve güzellikler ihsan eyle! Bizi, ana-babamızı ve bütün </w:t>
      </w:r>
      <w:proofErr w:type="spellStart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mü’minleri</w:t>
      </w:r>
      <w:proofErr w:type="spellEnd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 xml:space="preserve"> bağışla! Şüphesiz sen dualarımızı işitir ve kabul edersin!”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Daha sonra;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1309B5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عِبَادَ اللّٰهِ اِتَّقُوا اللّٰهَ وَأَطِيعُوهُ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 xml:space="preserve">Bayram hutbesinin sonunda </w:t>
      </w:r>
      <w:proofErr w:type="spellStart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İsrâ</w:t>
      </w:r>
      <w:proofErr w:type="spellEnd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 xml:space="preserve"> </w:t>
      </w:r>
      <w:proofErr w:type="spellStart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Sûresi’nin</w:t>
      </w:r>
      <w:proofErr w:type="spellEnd"/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 xml:space="preserve"> son ayeti okunur.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1309B5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lastRenderedPageBreak/>
        <w:t>أَعُوذُ بِاللّٰهِ مِنَ الشَّيْطَانِ الرَّجِيمِ* بِسْمِ اللّٰهِ الرَّحْمٰنِ الرَّحِيمِ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1309B5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 xml:space="preserve">وَ قُلِ الْحَمْدُ للهِ الَّذِي لَمْ يَتّخِذْ </w:t>
      </w:r>
      <w:bookmarkStart w:id="0" w:name="_GoBack"/>
      <w:bookmarkEnd w:id="0"/>
      <w:r w:rsidRPr="001309B5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وَ لَداً وَلمْ يَكُنْ لَهُ شَرِيكٌ فِ المُلكِ وَلَمْ يَكُنْ لَهُ وَلِيٌ مِنَ الذُّلِّ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Shaikh Hamdullah Mushaf"/>
          <w:color w:val="212529"/>
          <w:sz w:val="32"/>
          <w:szCs w:val="32"/>
          <w:lang w:eastAsia="tr-TR"/>
        </w:rPr>
      </w:pPr>
      <w:r w:rsidRPr="001309B5">
        <w:rPr>
          <w:rFonts w:ascii="Source Sans Pro" w:eastAsia="Times New Roman" w:hAnsi="Source Sans Pro" w:cs="Shaikh Hamdullah Mushaf"/>
          <w:color w:val="212529"/>
          <w:sz w:val="32"/>
          <w:szCs w:val="32"/>
          <w:rtl/>
          <w:lang w:eastAsia="tr-TR"/>
        </w:rPr>
        <w:t>وَكَبِّرْهُ تَكْبِيرًا</w:t>
      </w:r>
    </w:p>
    <w:p w:rsidR="00354196" w:rsidRPr="00354196" w:rsidRDefault="00354196" w:rsidP="00354196">
      <w:pPr>
        <w:shd w:val="clear" w:color="auto" w:fill="FFFFFF"/>
        <w:spacing w:after="100" w:afterAutospacing="1" w:line="240" w:lineRule="auto"/>
        <w:jc w:val="right"/>
        <w:outlineLvl w:val="2"/>
        <w:rPr>
          <w:rFonts w:ascii="Source Sans Pro" w:eastAsia="Times New Roman" w:hAnsi="Source Sans Pro" w:cs="Times New Roman"/>
          <w:color w:val="212529"/>
          <w:sz w:val="27"/>
          <w:szCs w:val="27"/>
          <w:lang w:eastAsia="tr-TR"/>
        </w:rPr>
      </w:pPr>
      <w:r w:rsidRPr="0035419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tr-TR"/>
        </w:rPr>
        <w:t>Bundan sonra müezzin eşliğinde cemaat 3 defa daha tekbir getirir ve imam hutbeden inerek dua için mihraba geçer.</w:t>
      </w:r>
    </w:p>
    <w:p w:rsidR="003022E6" w:rsidRDefault="001309B5" w:rsidP="00354196">
      <w:pPr>
        <w:jc w:val="right"/>
      </w:pPr>
    </w:p>
    <w:sectPr w:rsidR="0030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BF"/>
    <w:rsid w:val="001309B5"/>
    <w:rsid w:val="00301F48"/>
    <w:rsid w:val="00354196"/>
    <w:rsid w:val="003D1129"/>
    <w:rsid w:val="004669BF"/>
    <w:rsid w:val="0071521A"/>
    <w:rsid w:val="00BA5436"/>
    <w:rsid w:val="00D823D0"/>
    <w:rsid w:val="00E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5B68-1958-4645-B990-6F5CCC9E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54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54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541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5419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5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ELZEREY</dc:creator>
  <cp:keywords/>
  <dc:description/>
  <cp:lastModifiedBy>Adil ELZEREY</cp:lastModifiedBy>
  <cp:revision>4</cp:revision>
  <dcterms:created xsi:type="dcterms:W3CDTF">2022-04-29T13:05:00Z</dcterms:created>
  <dcterms:modified xsi:type="dcterms:W3CDTF">2022-04-29T13:08:00Z</dcterms:modified>
</cp:coreProperties>
</file>