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21587" w14:textId="77777777" w:rsidR="00764D40" w:rsidRPr="000344B2" w:rsidRDefault="00F40CC2" w:rsidP="00764D40">
      <w:pPr>
        <w:pStyle w:val="Standard"/>
        <w:tabs>
          <w:tab w:val="left" w:pos="1080"/>
        </w:tabs>
        <w:spacing w:after="120" w:line="336" w:lineRule="auto"/>
        <w:rPr>
          <w:b/>
          <w:sz w:val="22"/>
          <w:szCs w:val="22"/>
          <w:lang w:val="de-DE"/>
        </w:rPr>
      </w:pPr>
      <w:bookmarkStart w:id="0" w:name="_GoBack"/>
      <w:bookmarkEnd w:id="0"/>
      <w:r w:rsidRPr="000344B2">
        <w:rPr>
          <w:b/>
          <w:sz w:val="22"/>
          <w:szCs w:val="22"/>
          <w:lang w:val="de-DE"/>
        </w:rPr>
        <w:t>DATUM</w:t>
      </w:r>
      <w:r w:rsidR="00764D40" w:rsidRPr="000344B2">
        <w:rPr>
          <w:b/>
          <w:sz w:val="22"/>
          <w:szCs w:val="22"/>
          <w:lang w:val="de-DE"/>
        </w:rPr>
        <w:tab/>
        <w:t>: 05.06.2020</w:t>
      </w:r>
    </w:p>
    <w:p w14:paraId="21F0A493" w14:textId="77777777" w:rsidR="00764D40" w:rsidRPr="000344B2" w:rsidRDefault="00764D40" w:rsidP="00764D40">
      <w:pPr>
        <w:pStyle w:val="Standard"/>
        <w:spacing w:line="300" w:lineRule="auto"/>
        <w:jc w:val="right"/>
        <w:rPr>
          <w:rFonts w:eastAsia="Calibri" w:cs="Shaikh Hamdullah Basic"/>
          <w:bCs/>
          <w:color w:val="0000FF"/>
          <w:sz w:val="22"/>
          <w:szCs w:val="22"/>
          <w:lang w:val="de-DE" w:eastAsia="en-US"/>
        </w:rPr>
      </w:pPr>
      <w:r w:rsidRPr="000344B2">
        <w:rPr>
          <w:rFonts w:eastAsia="Calibri" w:cs="Shaikh Hamdullah Basic"/>
          <w:bCs/>
          <w:color w:val="0000FF"/>
          <w:sz w:val="22"/>
          <w:szCs w:val="22"/>
          <w:rtl/>
          <w:lang w:val="de-DE" w:eastAsia="en-US"/>
        </w:rPr>
        <w:t>﷽</w:t>
      </w:r>
    </w:p>
    <w:p w14:paraId="27E66EA6" w14:textId="77777777" w:rsidR="00764D40" w:rsidRPr="000344B2" w:rsidRDefault="00764D40" w:rsidP="00764D40">
      <w:pPr>
        <w:pStyle w:val="Standard"/>
        <w:bidi/>
        <w:spacing w:line="300" w:lineRule="auto"/>
        <w:rPr>
          <w:sz w:val="22"/>
          <w:szCs w:val="22"/>
          <w:lang w:val="de-DE"/>
        </w:rPr>
      </w:pPr>
      <w:r w:rsidRPr="000344B2">
        <w:rPr>
          <w:rFonts w:ascii="Arial" w:eastAsia="Calibri" w:hAnsi="Arial" w:cs="Shaikh Hamdullah Mushaf"/>
          <w:b/>
          <w:bCs/>
          <w:color w:val="0000FF"/>
          <w:sz w:val="22"/>
          <w:szCs w:val="22"/>
          <w:rtl/>
          <w:lang w:val="de-DE" w:bidi="ar-AE"/>
        </w:rPr>
        <w:t>وَمَنْ</w:t>
      </w:r>
      <w:r w:rsidRPr="000344B2">
        <w:rPr>
          <w:rFonts w:ascii="Arial" w:eastAsia="Arial" w:hAnsi="Arial" w:cs="Arial"/>
          <w:b/>
          <w:bCs/>
          <w:color w:val="0000FF"/>
          <w:sz w:val="22"/>
          <w:szCs w:val="22"/>
          <w:rtl/>
          <w:lang w:val="de-DE" w:bidi="ar-AE"/>
        </w:rPr>
        <w:t xml:space="preserve"> </w:t>
      </w:r>
      <w:r w:rsidRPr="000344B2">
        <w:rPr>
          <w:rFonts w:ascii="Arial" w:eastAsia="Calibri" w:hAnsi="Arial" w:cs="Shaikh Hamdullah Mushaf"/>
          <w:b/>
          <w:bCs/>
          <w:color w:val="0000FF"/>
          <w:sz w:val="22"/>
          <w:szCs w:val="22"/>
          <w:rtl/>
          <w:lang w:val="de-DE" w:bidi="ar-AE"/>
        </w:rPr>
        <w:t>اَرَادَ</w:t>
      </w:r>
      <w:r w:rsidRPr="000344B2">
        <w:rPr>
          <w:rFonts w:ascii="Arial" w:eastAsia="Arial" w:hAnsi="Arial" w:cs="Arial"/>
          <w:b/>
          <w:bCs/>
          <w:color w:val="0000FF"/>
          <w:sz w:val="22"/>
          <w:szCs w:val="22"/>
          <w:rtl/>
          <w:lang w:val="de-DE" w:bidi="ar-AE"/>
        </w:rPr>
        <w:t xml:space="preserve"> </w:t>
      </w:r>
      <w:r w:rsidRPr="000344B2">
        <w:rPr>
          <w:rFonts w:ascii="Arial" w:eastAsia="Calibri" w:hAnsi="Arial" w:cs="Shaikh Hamdullah Mushaf"/>
          <w:b/>
          <w:bCs/>
          <w:color w:val="0000FF"/>
          <w:sz w:val="22"/>
          <w:szCs w:val="22"/>
          <w:rtl/>
          <w:lang w:val="de-DE" w:bidi="ar-AE"/>
        </w:rPr>
        <w:t>الْاٰخِرَةَ</w:t>
      </w:r>
      <w:r w:rsidRPr="000344B2">
        <w:rPr>
          <w:rFonts w:ascii="Arial" w:eastAsia="Arial" w:hAnsi="Arial" w:cs="Arial"/>
          <w:b/>
          <w:bCs/>
          <w:color w:val="0000FF"/>
          <w:sz w:val="22"/>
          <w:szCs w:val="22"/>
          <w:rtl/>
          <w:lang w:val="de-DE" w:bidi="ar-AE"/>
        </w:rPr>
        <w:t xml:space="preserve"> </w:t>
      </w:r>
      <w:r w:rsidRPr="000344B2">
        <w:rPr>
          <w:rFonts w:ascii="Arial" w:eastAsia="Calibri" w:hAnsi="Arial" w:cs="Shaikh Hamdullah Mushaf"/>
          <w:b/>
          <w:bCs/>
          <w:color w:val="0000FF"/>
          <w:sz w:val="22"/>
          <w:szCs w:val="22"/>
          <w:rtl/>
          <w:lang w:val="de-DE" w:bidi="ar-AE"/>
        </w:rPr>
        <w:t>وَسَعٰى</w:t>
      </w:r>
      <w:r w:rsidRPr="000344B2">
        <w:rPr>
          <w:rFonts w:ascii="Arial" w:eastAsia="Arial" w:hAnsi="Arial" w:cs="Arial"/>
          <w:b/>
          <w:bCs/>
          <w:color w:val="0000FF"/>
          <w:sz w:val="22"/>
          <w:szCs w:val="22"/>
          <w:rtl/>
          <w:lang w:val="de-DE" w:bidi="ar-AE"/>
        </w:rPr>
        <w:t xml:space="preserve"> </w:t>
      </w:r>
      <w:r w:rsidRPr="000344B2">
        <w:rPr>
          <w:rFonts w:ascii="Arial" w:eastAsia="Calibri" w:hAnsi="Arial" w:cs="Shaikh Hamdullah Mushaf"/>
          <w:b/>
          <w:bCs/>
          <w:color w:val="0000FF"/>
          <w:sz w:val="22"/>
          <w:szCs w:val="22"/>
          <w:rtl/>
          <w:lang w:val="de-DE" w:bidi="ar-AE"/>
        </w:rPr>
        <w:t>لَهَا</w:t>
      </w:r>
      <w:r w:rsidRPr="000344B2">
        <w:rPr>
          <w:rFonts w:ascii="Arial" w:eastAsia="Arial" w:hAnsi="Arial" w:cs="Arial"/>
          <w:b/>
          <w:bCs/>
          <w:color w:val="0000FF"/>
          <w:sz w:val="22"/>
          <w:szCs w:val="22"/>
          <w:rtl/>
          <w:lang w:val="de-DE" w:bidi="ar-AE"/>
        </w:rPr>
        <w:t xml:space="preserve"> </w:t>
      </w:r>
      <w:r w:rsidRPr="000344B2">
        <w:rPr>
          <w:rFonts w:ascii="Arial" w:eastAsia="Calibri" w:hAnsi="Arial" w:cs="Shaikh Hamdullah Mushaf"/>
          <w:b/>
          <w:bCs/>
          <w:color w:val="0000FF"/>
          <w:sz w:val="22"/>
          <w:szCs w:val="22"/>
          <w:rtl/>
          <w:lang w:val="de-DE" w:bidi="ar-AE"/>
        </w:rPr>
        <w:t>سَعْيَهَا</w:t>
      </w:r>
      <w:r w:rsidRPr="000344B2">
        <w:rPr>
          <w:rFonts w:ascii="Arial" w:eastAsia="Arial" w:hAnsi="Arial" w:cs="Arial"/>
          <w:b/>
          <w:bCs/>
          <w:color w:val="0000FF"/>
          <w:sz w:val="22"/>
          <w:szCs w:val="22"/>
          <w:rtl/>
          <w:lang w:val="de-DE" w:bidi="ar-AE"/>
        </w:rPr>
        <w:t xml:space="preserve"> </w:t>
      </w:r>
      <w:r w:rsidRPr="000344B2">
        <w:rPr>
          <w:rFonts w:ascii="Arial" w:eastAsia="Calibri" w:hAnsi="Arial" w:cs="Shaikh Hamdullah Mushaf"/>
          <w:b/>
          <w:bCs/>
          <w:color w:val="0000FF"/>
          <w:sz w:val="22"/>
          <w:szCs w:val="22"/>
          <w:rtl/>
          <w:lang w:val="de-DE" w:bidi="ar-AE"/>
        </w:rPr>
        <w:t>وَهُوَ</w:t>
      </w:r>
      <w:r w:rsidRPr="000344B2">
        <w:rPr>
          <w:rFonts w:ascii="Arial" w:eastAsia="Arial" w:hAnsi="Arial" w:cs="Arial"/>
          <w:b/>
          <w:bCs/>
          <w:color w:val="0000FF"/>
          <w:sz w:val="22"/>
          <w:szCs w:val="22"/>
          <w:rtl/>
          <w:lang w:val="de-DE" w:bidi="ar-AE"/>
        </w:rPr>
        <w:t xml:space="preserve"> </w:t>
      </w:r>
      <w:r w:rsidRPr="000344B2">
        <w:rPr>
          <w:rFonts w:ascii="Arial" w:eastAsia="Calibri" w:hAnsi="Arial" w:cs="Shaikh Hamdullah Mushaf"/>
          <w:b/>
          <w:bCs/>
          <w:color w:val="0000FF"/>
          <w:sz w:val="22"/>
          <w:szCs w:val="22"/>
          <w:rtl/>
          <w:lang w:val="de-DE" w:bidi="ar-AE"/>
        </w:rPr>
        <w:t>مُؤْمِنٌ</w:t>
      </w:r>
      <w:r w:rsidRPr="000344B2">
        <w:rPr>
          <w:rFonts w:ascii="Arial" w:eastAsia="Arial" w:hAnsi="Arial" w:cs="Arial"/>
          <w:b/>
          <w:bCs/>
          <w:color w:val="0000FF"/>
          <w:sz w:val="22"/>
          <w:szCs w:val="22"/>
          <w:rtl/>
          <w:lang w:val="de-DE" w:bidi="ar-AE"/>
        </w:rPr>
        <w:t xml:space="preserve"> </w:t>
      </w:r>
      <w:r w:rsidRPr="000344B2">
        <w:rPr>
          <w:rFonts w:ascii="Arial" w:eastAsia="Calibri" w:hAnsi="Arial" w:cs="Shaikh Hamdullah Mushaf"/>
          <w:b/>
          <w:bCs/>
          <w:color w:val="0000FF"/>
          <w:sz w:val="22"/>
          <w:szCs w:val="22"/>
          <w:rtl/>
          <w:lang w:val="de-DE" w:bidi="ar-AE"/>
        </w:rPr>
        <w:t>فَاُو۬لٰٓئِكَ</w:t>
      </w:r>
      <w:r w:rsidRPr="000344B2">
        <w:rPr>
          <w:rFonts w:ascii="Arial" w:eastAsia="Arial" w:hAnsi="Arial" w:cs="Arial"/>
          <w:b/>
          <w:bCs/>
          <w:color w:val="0000FF"/>
          <w:sz w:val="22"/>
          <w:szCs w:val="22"/>
          <w:rtl/>
          <w:lang w:val="de-DE" w:bidi="ar-AE"/>
        </w:rPr>
        <w:t xml:space="preserve"> </w:t>
      </w:r>
      <w:r w:rsidRPr="000344B2">
        <w:rPr>
          <w:rFonts w:ascii="Arial" w:eastAsia="Calibri" w:hAnsi="Arial" w:cs="Shaikh Hamdullah Mushaf"/>
          <w:b/>
          <w:bCs/>
          <w:color w:val="0000FF"/>
          <w:sz w:val="22"/>
          <w:szCs w:val="22"/>
          <w:rtl/>
          <w:lang w:val="de-DE" w:bidi="ar-AE"/>
        </w:rPr>
        <w:t>كَانَ</w:t>
      </w:r>
      <w:r w:rsidRPr="000344B2">
        <w:rPr>
          <w:rFonts w:ascii="Arial" w:eastAsia="Arial" w:hAnsi="Arial" w:cs="Arial"/>
          <w:b/>
          <w:bCs/>
          <w:color w:val="0000FF"/>
          <w:sz w:val="22"/>
          <w:szCs w:val="22"/>
          <w:rtl/>
          <w:lang w:val="de-DE" w:bidi="ar-AE"/>
        </w:rPr>
        <w:t xml:space="preserve"> </w:t>
      </w:r>
      <w:r w:rsidRPr="000344B2">
        <w:rPr>
          <w:rFonts w:ascii="Arial" w:eastAsia="Calibri" w:hAnsi="Arial" w:cs="Shaikh Hamdullah Mushaf"/>
          <w:b/>
          <w:bCs/>
          <w:color w:val="0000FF"/>
          <w:sz w:val="22"/>
          <w:szCs w:val="22"/>
          <w:rtl/>
          <w:lang w:val="de-DE" w:bidi="ar-AE"/>
        </w:rPr>
        <w:t>سَعْيُهُمْ</w:t>
      </w:r>
      <w:r w:rsidRPr="000344B2">
        <w:rPr>
          <w:rFonts w:ascii="Arial" w:eastAsia="Arial" w:hAnsi="Arial" w:cs="Arial"/>
          <w:b/>
          <w:bCs/>
          <w:color w:val="0000FF"/>
          <w:sz w:val="22"/>
          <w:szCs w:val="22"/>
          <w:rtl/>
          <w:lang w:val="de-DE" w:bidi="ar-AE"/>
        </w:rPr>
        <w:t xml:space="preserve"> </w:t>
      </w:r>
      <w:r w:rsidRPr="000344B2">
        <w:rPr>
          <w:rFonts w:ascii="Arial" w:eastAsia="Calibri" w:hAnsi="Arial" w:cs="Shaikh Hamdullah Mushaf"/>
          <w:b/>
          <w:bCs/>
          <w:color w:val="0000FF"/>
          <w:sz w:val="22"/>
          <w:szCs w:val="22"/>
          <w:rtl/>
          <w:lang w:val="de-DE" w:bidi="ar-AE"/>
        </w:rPr>
        <w:t>مَشْكُوراً</w:t>
      </w:r>
      <w:r w:rsidRPr="000344B2">
        <w:rPr>
          <w:rFonts w:ascii="Arial" w:eastAsia="Calibri" w:hAnsi="Arial" w:cs="Shaikh Hamdullah Mushaf"/>
          <w:b/>
          <w:bCs/>
          <w:color w:val="0000FF"/>
          <w:sz w:val="22"/>
          <w:szCs w:val="22"/>
          <w:lang w:val="de-DE" w:bidi="ar-AE"/>
        </w:rPr>
        <w:t xml:space="preserve"> .</w:t>
      </w:r>
    </w:p>
    <w:p w14:paraId="4E2FA893" w14:textId="77777777" w:rsidR="00764D40" w:rsidRPr="000344B2" w:rsidRDefault="00764D40" w:rsidP="00764D40">
      <w:pPr>
        <w:pStyle w:val="BALIKLAR"/>
        <w:widowControl/>
        <w:bidi/>
        <w:spacing w:after="0" w:line="300" w:lineRule="auto"/>
        <w:jc w:val="both"/>
        <w:rPr>
          <w:sz w:val="22"/>
          <w:szCs w:val="22"/>
          <w:lang w:val="de-DE"/>
        </w:rPr>
      </w:pPr>
      <w:r w:rsidRPr="000344B2">
        <w:rPr>
          <w:rFonts w:ascii="Times New Roman" w:eastAsia="Calibri" w:hAnsi="Times New Roman" w:cs="Shaikh Hamdullah Mushaf"/>
          <w:b/>
          <w:color w:val="0000FF"/>
          <w:sz w:val="22"/>
          <w:szCs w:val="22"/>
          <w:rtl/>
          <w:lang w:val="de-DE" w:eastAsia="en-US" w:bidi="ar-AE"/>
        </w:rPr>
        <w:t>وَقَالَ</w:t>
      </w:r>
      <w:r w:rsidRPr="000344B2">
        <w:rPr>
          <w:rFonts w:ascii="Times New Roman" w:eastAsia="Times New Roman" w:hAnsi="Times New Roman" w:cs="Times New Roman"/>
          <w:b/>
          <w:color w:val="0000FF"/>
          <w:sz w:val="22"/>
          <w:szCs w:val="22"/>
          <w:rtl/>
          <w:lang w:val="de-DE" w:eastAsia="en-US" w:bidi="ar-AE"/>
        </w:rPr>
        <w:t xml:space="preserve"> </w:t>
      </w:r>
      <w:r w:rsidRPr="000344B2">
        <w:rPr>
          <w:rFonts w:ascii="Times New Roman" w:eastAsia="Calibri" w:hAnsi="Times New Roman" w:cs="Shaikh Hamdullah Mushaf"/>
          <w:b/>
          <w:color w:val="0000FF"/>
          <w:sz w:val="22"/>
          <w:szCs w:val="22"/>
          <w:rtl/>
          <w:lang w:val="de-DE" w:eastAsia="en-US" w:bidi="ar-AE"/>
        </w:rPr>
        <w:t>رَسُولُ</w:t>
      </w:r>
      <w:r w:rsidRPr="000344B2">
        <w:rPr>
          <w:rFonts w:ascii="Times New Roman" w:eastAsia="Times New Roman" w:hAnsi="Times New Roman" w:cs="Times New Roman"/>
          <w:b/>
          <w:color w:val="0000FF"/>
          <w:sz w:val="22"/>
          <w:szCs w:val="22"/>
          <w:rtl/>
          <w:lang w:val="de-DE" w:eastAsia="en-US" w:bidi="ar-AE"/>
        </w:rPr>
        <w:t xml:space="preserve"> </w:t>
      </w:r>
      <w:r w:rsidRPr="000344B2">
        <w:rPr>
          <w:rFonts w:ascii="Times New Roman" w:eastAsia="Calibri" w:hAnsi="Times New Roman" w:cs="Shaikh Hamdullah Mushaf"/>
          <w:b/>
          <w:color w:val="0000FF"/>
          <w:sz w:val="22"/>
          <w:szCs w:val="22"/>
          <w:rtl/>
          <w:lang w:val="de-DE" w:eastAsia="en-US" w:bidi="ar-AE"/>
        </w:rPr>
        <w:t>اللّٰهِ</w:t>
      </w:r>
      <w:r w:rsidRPr="000344B2">
        <w:rPr>
          <w:rFonts w:ascii="Times New Roman" w:eastAsia="Times New Roman" w:hAnsi="Times New Roman" w:cs="Times New Roman"/>
          <w:b/>
          <w:color w:val="0000FF"/>
          <w:sz w:val="22"/>
          <w:szCs w:val="22"/>
          <w:rtl/>
          <w:lang w:val="de-DE" w:eastAsia="en-US" w:bidi="ar-AE"/>
        </w:rPr>
        <w:t xml:space="preserve"> </w:t>
      </w:r>
      <w:r w:rsidRPr="000344B2">
        <w:rPr>
          <w:rFonts w:ascii="Times New Roman" w:eastAsia="Calibri" w:hAnsi="Times New Roman" w:cs="Shaikh Hamdullah Mushaf"/>
          <w:b/>
          <w:color w:val="0000FF"/>
          <w:sz w:val="22"/>
          <w:szCs w:val="22"/>
          <w:rtl/>
          <w:lang w:val="de-DE" w:eastAsia="en-US" w:bidi="ar-AE"/>
        </w:rPr>
        <w:t>صَلَّي</w:t>
      </w:r>
      <w:r w:rsidRPr="000344B2">
        <w:rPr>
          <w:rFonts w:ascii="Times New Roman" w:eastAsia="Times New Roman" w:hAnsi="Times New Roman" w:cs="Times New Roman"/>
          <w:b/>
          <w:color w:val="0000FF"/>
          <w:sz w:val="22"/>
          <w:szCs w:val="22"/>
          <w:rtl/>
          <w:lang w:val="de-DE" w:eastAsia="en-US" w:bidi="ar-AE"/>
        </w:rPr>
        <w:t xml:space="preserve"> </w:t>
      </w:r>
      <w:r w:rsidRPr="000344B2">
        <w:rPr>
          <w:rFonts w:ascii="Times New Roman" w:eastAsia="Calibri" w:hAnsi="Times New Roman" w:cs="Shaikh Hamdullah Mushaf"/>
          <w:b/>
          <w:color w:val="0000FF"/>
          <w:sz w:val="22"/>
          <w:szCs w:val="22"/>
          <w:rtl/>
          <w:lang w:val="de-DE" w:eastAsia="en-US" w:bidi="ar-AE"/>
        </w:rPr>
        <w:t>اللّٰهُ</w:t>
      </w:r>
      <w:r w:rsidRPr="000344B2">
        <w:rPr>
          <w:rFonts w:ascii="Times New Roman" w:eastAsia="Times New Roman" w:hAnsi="Times New Roman" w:cs="Times New Roman"/>
          <w:b/>
          <w:color w:val="0000FF"/>
          <w:sz w:val="22"/>
          <w:szCs w:val="22"/>
          <w:rtl/>
          <w:lang w:val="de-DE" w:eastAsia="en-US" w:bidi="ar-AE"/>
        </w:rPr>
        <w:t xml:space="preserve"> </w:t>
      </w:r>
      <w:r w:rsidRPr="000344B2">
        <w:rPr>
          <w:rFonts w:ascii="Times New Roman" w:eastAsia="Calibri" w:hAnsi="Times New Roman" w:cs="Shaikh Hamdullah Mushaf"/>
          <w:b/>
          <w:color w:val="0000FF"/>
          <w:sz w:val="22"/>
          <w:szCs w:val="22"/>
          <w:rtl/>
          <w:lang w:val="de-DE" w:eastAsia="en-US" w:bidi="ar-AE"/>
        </w:rPr>
        <w:t>عَلَيْهِ</w:t>
      </w:r>
      <w:r w:rsidRPr="000344B2">
        <w:rPr>
          <w:rFonts w:ascii="Times New Roman" w:eastAsia="Times New Roman" w:hAnsi="Times New Roman" w:cs="Times New Roman"/>
          <w:b/>
          <w:color w:val="0000FF"/>
          <w:sz w:val="22"/>
          <w:szCs w:val="22"/>
          <w:rtl/>
          <w:lang w:val="de-DE" w:eastAsia="en-US" w:bidi="ar-AE"/>
        </w:rPr>
        <w:t xml:space="preserve"> </w:t>
      </w:r>
      <w:r w:rsidRPr="000344B2">
        <w:rPr>
          <w:rFonts w:ascii="Times New Roman" w:eastAsia="Calibri" w:hAnsi="Times New Roman" w:cs="Shaikh Hamdullah Mushaf"/>
          <w:b/>
          <w:color w:val="0000FF"/>
          <w:sz w:val="22"/>
          <w:szCs w:val="22"/>
          <w:rtl/>
          <w:lang w:val="de-DE" w:eastAsia="en-US" w:bidi="ar-AE"/>
        </w:rPr>
        <w:t>وَسَلَّمَ:</w:t>
      </w:r>
    </w:p>
    <w:p w14:paraId="1562FA2E" w14:textId="77777777" w:rsidR="00764D40" w:rsidRPr="000344B2" w:rsidRDefault="00764D40" w:rsidP="00764D40">
      <w:pPr>
        <w:pStyle w:val="BALIKLAR"/>
        <w:widowControl/>
        <w:bidi/>
        <w:spacing w:after="0" w:line="300" w:lineRule="auto"/>
        <w:ind w:hanging="30"/>
        <w:jc w:val="left"/>
        <w:rPr>
          <w:sz w:val="22"/>
          <w:szCs w:val="22"/>
          <w:lang w:val="de-DE"/>
        </w:rPr>
      </w:pPr>
      <w:r w:rsidRPr="000344B2">
        <w:rPr>
          <w:rFonts w:eastAsia="Calibri" w:cs="Shaikh Hamdullah Mushaf"/>
          <w:b/>
          <w:color w:val="0000FF"/>
          <w:sz w:val="22"/>
          <w:szCs w:val="22"/>
          <w:rtl/>
          <w:lang w:val="de-DE" w:bidi="ar-AE"/>
        </w:rPr>
        <w:t>اَلْكَيِّسُ</w:t>
      </w:r>
      <w:r w:rsidRPr="000344B2">
        <w:rPr>
          <w:b/>
          <w:color w:val="0000FF"/>
          <w:sz w:val="22"/>
          <w:szCs w:val="22"/>
          <w:rtl/>
          <w:lang w:val="de-DE" w:bidi="ar-AE"/>
        </w:rPr>
        <w:t xml:space="preserve"> </w:t>
      </w:r>
      <w:r w:rsidRPr="000344B2">
        <w:rPr>
          <w:rFonts w:eastAsia="Calibri" w:cs="Shaikh Hamdullah Mushaf"/>
          <w:b/>
          <w:color w:val="0000FF"/>
          <w:sz w:val="22"/>
          <w:szCs w:val="22"/>
          <w:rtl/>
          <w:lang w:val="de-DE" w:bidi="ar-AE"/>
        </w:rPr>
        <w:t>مَنْ</w:t>
      </w:r>
      <w:r w:rsidRPr="000344B2">
        <w:rPr>
          <w:b/>
          <w:color w:val="0000FF"/>
          <w:sz w:val="22"/>
          <w:szCs w:val="22"/>
          <w:rtl/>
          <w:lang w:val="de-DE" w:bidi="ar-AE"/>
        </w:rPr>
        <w:t xml:space="preserve"> </w:t>
      </w:r>
      <w:r w:rsidRPr="000344B2">
        <w:rPr>
          <w:rFonts w:eastAsia="Calibri" w:cs="Shaikh Hamdullah Mushaf"/>
          <w:b/>
          <w:color w:val="0000FF"/>
          <w:sz w:val="22"/>
          <w:szCs w:val="22"/>
          <w:rtl/>
          <w:lang w:val="de-DE" w:bidi="ar-AE"/>
        </w:rPr>
        <w:t>دَانَ</w:t>
      </w:r>
      <w:r w:rsidRPr="000344B2">
        <w:rPr>
          <w:b/>
          <w:color w:val="0000FF"/>
          <w:sz w:val="22"/>
          <w:szCs w:val="22"/>
          <w:rtl/>
          <w:lang w:val="de-DE" w:bidi="ar-AE"/>
        </w:rPr>
        <w:t xml:space="preserve"> </w:t>
      </w:r>
      <w:r w:rsidRPr="000344B2">
        <w:rPr>
          <w:rFonts w:eastAsia="Calibri" w:cs="Shaikh Hamdullah Mushaf"/>
          <w:b/>
          <w:color w:val="0000FF"/>
          <w:sz w:val="22"/>
          <w:szCs w:val="22"/>
          <w:rtl/>
          <w:lang w:val="de-DE" w:bidi="ar-AE"/>
        </w:rPr>
        <w:t>نَفْسَهُ</w:t>
      </w:r>
      <w:r w:rsidRPr="000344B2">
        <w:rPr>
          <w:b/>
          <w:color w:val="0000FF"/>
          <w:sz w:val="22"/>
          <w:szCs w:val="22"/>
          <w:rtl/>
          <w:lang w:val="de-DE" w:bidi="ar-AE"/>
        </w:rPr>
        <w:t xml:space="preserve"> </w:t>
      </w:r>
      <w:r w:rsidRPr="000344B2">
        <w:rPr>
          <w:rFonts w:eastAsia="Calibri" w:cs="Shaikh Hamdullah Mushaf"/>
          <w:b/>
          <w:color w:val="0000FF"/>
          <w:sz w:val="22"/>
          <w:szCs w:val="22"/>
          <w:rtl/>
          <w:lang w:val="de-DE" w:bidi="ar-AE"/>
        </w:rPr>
        <w:t>وَعَمِلَ</w:t>
      </w:r>
      <w:r w:rsidRPr="000344B2">
        <w:rPr>
          <w:b/>
          <w:color w:val="0000FF"/>
          <w:sz w:val="22"/>
          <w:szCs w:val="22"/>
          <w:rtl/>
          <w:lang w:val="de-DE" w:bidi="ar-AE"/>
        </w:rPr>
        <w:t xml:space="preserve"> </w:t>
      </w:r>
      <w:r w:rsidRPr="000344B2">
        <w:rPr>
          <w:rFonts w:eastAsia="Calibri" w:cs="Shaikh Hamdullah Mushaf"/>
          <w:b/>
          <w:color w:val="0000FF"/>
          <w:sz w:val="22"/>
          <w:szCs w:val="22"/>
          <w:rtl/>
          <w:lang w:val="de-DE" w:bidi="ar-AE"/>
        </w:rPr>
        <w:t>لِمَا</w:t>
      </w:r>
      <w:r w:rsidRPr="000344B2">
        <w:rPr>
          <w:b/>
          <w:color w:val="0000FF"/>
          <w:sz w:val="22"/>
          <w:szCs w:val="22"/>
          <w:rtl/>
          <w:lang w:val="de-DE" w:bidi="ar-AE"/>
        </w:rPr>
        <w:t xml:space="preserve"> </w:t>
      </w:r>
      <w:r w:rsidRPr="000344B2">
        <w:rPr>
          <w:rFonts w:eastAsia="Calibri" w:cs="Shaikh Hamdullah Mushaf"/>
          <w:b/>
          <w:color w:val="0000FF"/>
          <w:sz w:val="22"/>
          <w:szCs w:val="22"/>
          <w:rtl/>
          <w:lang w:val="de-DE" w:bidi="ar-AE"/>
        </w:rPr>
        <w:t>بَعْدَ</w:t>
      </w:r>
      <w:r w:rsidRPr="000344B2">
        <w:rPr>
          <w:b/>
          <w:color w:val="0000FF"/>
          <w:sz w:val="22"/>
          <w:szCs w:val="22"/>
          <w:rtl/>
          <w:lang w:val="de-DE" w:bidi="ar-AE"/>
        </w:rPr>
        <w:t xml:space="preserve"> </w:t>
      </w:r>
      <w:r w:rsidRPr="000344B2">
        <w:rPr>
          <w:rFonts w:eastAsia="Calibri" w:cs="Shaikh Hamdullah Mushaf"/>
          <w:b/>
          <w:color w:val="0000FF"/>
          <w:sz w:val="22"/>
          <w:szCs w:val="22"/>
          <w:rtl/>
          <w:lang w:val="de-DE" w:bidi="ar-AE"/>
        </w:rPr>
        <w:t>الْمَوْتِ</w:t>
      </w:r>
      <w:r w:rsidRPr="000344B2">
        <w:rPr>
          <w:b/>
          <w:color w:val="0000FF"/>
          <w:sz w:val="22"/>
          <w:szCs w:val="22"/>
          <w:rtl/>
          <w:lang w:val="de-DE" w:bidi="ar-AE"/>
        </w:rPr>
        <w:t xml:space="preserve"> </w:t>
      </w:r>
      <w:r w:rsidRPr="000344B2">
        <w:rPr>
          <w:rFonts w:eastAsia="Calibri" w:cs="Shaikh Hamdullah Mushaf"/>
          <w:b/>
          <w:color w:val="0000FF"/>
          <w:sz w:val="22"/>
          <w:szCs w:val="22"/>
          <w:rtl/>
          <w:lang w:val="de-DE" w:bidi="ar-AE"/>
        </w:rPr>
        <w:t>وَالْعَاجِزُ</w:t>
      </w:r>
      <w:r w:rsidRPr="000344B2">
        <w:rPr>
          <w:b/>
          <w:color w:val="0000FF"/>
          <w:sz w:val="22"/>
          <w:szCs w:val="22"/>
          <w:rtl/>
          <w:lang w:val="de-DE" w:bidi="ar-AE"/>
        </w:rPr>
        <w:t xml:space="preserve"> </w:t>
      </w:r>
      <w:r w:rsidRPr="000344B2">
        <w:rPr>
          <w:rFonts w:eastAsia="Calibri" w:cs="Shaikh Hamdullah Mushaf"/>
          <w:b/>
          <w:color w:val="0000FF"/>
          <w:sz w:val="22"/>
          <w:szCs w:val="22"/>
          <w:rtl/>
          <w:lang w:val="de-DE" w:bidi="ar-AE"/>
        </w:rPr>
        <w:t>مَنْ</w:t>
      </w:r>
      <w:r w:rsidRPr="000344B2">
        <w:rPr>
          <w:b/>
          <w:color w:val="0000FF"/>
          <w:sz w:val="22"/>
          <w:szCs w:val="22"/>
          <w:rtl/>
          <w:lang w:val="de-DE" w:bidi="ar-AE"/>
        </w:rPr>
        <w:t xml:space="preserve"> </w:t>
      </w:r>
      <w:r w:rsidRPr="000344B2">
        <w:rPr>
          <w:rFonts w:eastAsia="Calibri" w:cs="Shaikh Hamdullah Mushaf"/>
          <w:b/>
          <w:color w:val="0000FF"/>
          <w:sz w:val="22"/>
          <w:szCs w:val="22"/>
          <w:rtl/>
          <w:lang w:val="de-DE" w:bidi="ar-AE"/>
        </w:rPr>
        <w:t>أَتْبَعَ</w:t>
      </w:r>
      <w:r w:rsidRPr="000344B2">
        <w:rPr>
          <w:b/>
          <w:color w:val="0000FF"/>
          <w:sz w:val="22"/>
          <w:szCs w:val="22"/>
          <w:rtl/>
          <w:lang w:val="de-DE" w:bidi="ar-AE"/>
        </w:rPr>
        <w:t xml:space="preserve"> </w:t>
      </w:r>
      <w:r w:rsidRPr="000344B2">
        <w:rPr>
          <w:rFonts w:eastAsia="Calibri" w:cs="Shaikh Hamdullah Mushaf"/>
          <w:b/>
          <w:color w:val="0000FF"/>
          <w:sz w:val="22"/>
          <w:szCs w:val="22"/>
          <w:rtl/>
          <w:lang w:val="de-DE" w:bidi="ar-AE"/>
        </w:rPr>
        <w:t>نَفْسَهُ</w:t>
      </w:r>
      <w:r w:rsidRPr="000344B2">
        <w:rPr>
          <w:b/>
          <w:color w:val="0000FF"/>
          <w:sz w:val="22"/>
          <w:szCs w:val="22"/>
          <w:rtl/>
          <w:lang w:val="de-DE" w:bidi="ar-AE"/>
        </w:rPr>
        <w:t xml:space="preserve"> </w:t>
      </w:r>
      <w:r w:rsidRPr="000344B2">
        <w:rPr>
          <w:rFonts w:eastAsia="Calibri" w:cs="Shaikh Hamdullah Mushaf"/>
          <w:b/>
          <w:color w:val="0000FF"/>
          <w:sz w:val="22"/>
          <w:szCs w:val="22"/>
          <w:rtl/>
          <w:lang w:val="de-DE" w:bidi="ar-AE"/>
        </w:rPr>
        <w:t>هَوَاهَا</w:t>
      </w:r>
      <w:r w:rsidRPr="000344B2">
        <w:rPr>
          <w:b/>
          <w:color w:val="0000FF"/>
          <w:sz w:val="22"/>
          <w:szCs w:val="22"/>
          <w:rtl/>
          <w:lang w:val="de-DE" w:bidi="ar-AE"/>
        </w:rPr>
        <w:t xml:space="preserve"> </w:t>
      </w:r>
      <w:r w:rsidRPr="000344B2">
        <w:rPr>
          <w:rFonts w:eastAsia="Calibri" w:cs="Shaikh Hamdullah Mushaf"/>
          <w:b/>
          <w:color w:val="0000FF"/>
          <w:sz w:val="22"/>
          <w:szCs w:val="22"/>
          <w:rtl/>
          <w:lang w:val="de-DE" w:bidi="ar-AE"/>
        </w:rPr>
        <w:t>وَتَمَنَّى</w:t>
      </w:r>
      <w:r w:rsidRPr="000344B2">
        <w:rPr>
          <w:b/>
          <w:color w:val="0000FF"/>
          <w:sz w:val="22"/>
          <w:szCs w:val="22"/>
          <w:rtl/>
          <w:lang w:val="de-DE" w:bidi="ar-AE"/>
        </w:rPr>
        <w:t xml:space="preserve"> </w:t>
      </w:r>
      <w:r w:rsidRPr="000344B2">
        <w:rPr>
          <w:rFonts w:eastAsia="Calibri" w:cs="Shaikh Hamdullah Mushaf"/>
          <w:b/>
          <w:color w:val="0000FF"/>
          <w:sz w:val="22"/>
          <w:szCs w:val="22"/>
          <w:rtl/>
          <w:lang w:val="de-DE" w:bidi="ar-AE"/>
        </w:rPr>
        <w:t>عَلَى</w:t>
      </w:r>
      <w:r w:rsidRPr="000344B2">
        <w:rPr>
          <w:b/>
          <w:color w:val="0000FF"/>
          <w:sz w:val="22"/>
          <w:szCs w:val="22"/>
          <w:rtl/>
          <w:lang w:val="de-DE" w:bidi="ar-AE"/>
        </w:rPr>
        <w:t xml:space="preserve"> </w:t>
      </w:r>
      <w:r w:rsidRPr="000344B2">
        <w:rPr>
          <w:rFonts w:eastAsia="Calibri" w:cs="Shaikh Hamdullah Mushaf"/>
          <w:b/>
          <w:color w:val="0000FF"/>
          <w:sz w:val="22"/>
          <w:szCs w:val="22"/>
          <w:rtl/>
          <w:lang w:val="de-DE" w:bidi="ar-AE"/>
        </w:rPr>
        <w:t>اللَّهِ</w:t>
      </w:r>
      <w:r w:rsidRPr="000344B2">
        <w:rPr>
          <w:rFonts w:eastAsia="Calibri" w:cs="Shaikh Hamdullah Mushaf"/>
          <w:b/>
          <w:color w:val="0000FF"/>
          <w:sz w:val="22"/>
          <w:szCs w:val="22"/>
          <w:lang w:val="de-DE" w:bidi="ar-AE"/>
        </w:rPr>
        <w:t>.</w:t>
      </w:r>
    </w:p>
    <w:p w14:paraId="112463F9" w14:textId="77777777" w:rsidR="00764D40" w:rsidRPr="000344B2" w:rsidRDefault="00F40CC2" w:rsidP="00DD1199">
      <w:pPr>
        <w:pStyle w:val="BALIKLAR"/>
        <w:widowControl/>
        <w:spacing w:after="0" w:line="348" w:lineRule="auto"/>
        <w:ind w:firstLine="567"/>
        <w:rPr>
          <w:rFonts w:ascii="Times New Roman" w:hAnsi="Times New Roman" w:cs="Times New Roman"/>
          <w:b/>
          <w:bCs w:val="0"/>
          <w:color w:val="000000"/>
          <w:sz w:val="22"/>
          <w:szCs w:val="22"/>
          <w:lang w:val="de-DE"/>
        </w:rPr>
      </w:pPr>
      <w:r w:rsidRPr="000344B2">
        <w:rPr>
          <w:rFonts w:ascii="Times New Roman" w:hAnsi="Times New Roman" w:cs="Times New Roman"/>
          <w:b/>
          <w:bCs w:val="0"/>
          <w:color w:val="000000"/>
          <w:sz w:val="22"/>
          <w:szCs w:val="22"/>
          <w:lang w:val="de-DE"/>
        </w:rPr>
        <w:t>DER GL</w:t>
      </w:r>
      <w:r w:rsidR="00324A20" w:rsidRPr="000344B2">
        <w:rPr>
          <w:rFonts w:ascii="Times New Roman" w:hAnsi="Times New Roman" w:cs="Times New Roman"/>
          <w:b/>
          <w:bCs w:val="0"/>
          <w:color w:val="000000"/>
          <w:sz w:val="22"/>
          <w:szCs w:val="22"/>
          <w:lang w:val="de-DE"/>
        </w:rPr>
        <w:t>Ä</w:t>
      </w:r>
      <w:r w:rsidRPr="000344B2">
        <w:rPr>
          <w:rFonts w:ascii="Times New Roman" w:hAnsi="Times New Roman" w:cs="Times New Roman"/>
          <w:b/>
          <w:bCs w:val="0"/>
          <w:color w:val="000000"/>
          <w:sz w:val="22"/>
          <w:szCs w:val="22"/>
          <w:lang w:val="de-DE"/>
        </w:rPr>
        <w:t>UBIGE, DER AN DAS JENSEITS GLAUBT</w:t>
      </w:r>
    </w:p>
    <w:p w14:paraId="3C1BEFD8" w14:textId="77777777" w:rsidR="00764D40" w:rsidRPr="000344B2" w:rsidRDefault="00F40CC2" w:rsidP="00764D40">
      <w:pPr>
        <w:pStyle w:val="BALIKLAR"/>
        <w:widowControl/>
        <w:spacing w:after="0" w:line="348" w:lineRule="auto"/>
        <w:ind w:firstLine="567"/>
        <w:jc w:val="both"/>
        <w:rPr>
          <w:rFonts w:ascii="Times New Roman" w:hAnsi="Times New Roman" w:cs="Times New Roman"/>
          <w:b/>
          <w:bCs w:val="0"/>
          <w:color w:val="000000"/>
          <w:sz w:val="22"/>
          <w:szCs w:val="22"/>
          <w:lang w:val="de-DE"/>
        </w:rPr>
      </w:pPr>
      <w:r w:rsidRPr="000344B2">
        <w:rPr>
          <w:rFonts w:ascii="Times New Roman" w:hAnsi="Times New Roman" w:cs="Times New Roman"/>
          <w:b/>
          <w:bCs w:val="0"/>
          <w:color w:val="000000"/>
          <w:sz w:val="22"/>
          <w:szCs w:val="22"/>
          <w:lang w:val="de-DE"/>
        </w:rPr>
        <w:t>Werte Muslime</w:t>
      </w:r>
      <w:r w:rsidR="00764D40" w:rsidRPr="000344B2">
        <w:rPr>
          <w:rFonts w:ascii="Times New Roman" w:hAnsi="Times New Roman" w:cs="Times New Roman"/>
          <w:b/>
          <w:bCs w:val="0"/>
          <w:color w:val="000000"/>
          <w:sz w:val="22"/>
          <w:szCs w:val="22"/>
          <w:lang w:val="de-DE"/>
        </w:rPr>
        <w:t>!</w:t>
      </w:r>
    </w:p>
    <w:p w14:paraId="16CD07A4" w14:textId="77777777" w:rsidR="002D1F92" w:rsidRPr="000344B2" w:rsidRDefault="00324A20" w:rsidP="00764D40">
      <w:pPr>
        <w:pStyle w:val="BALIKLAR"/>
        <w:widowControl/>
        <w:spacing w:after="120" w:line="348" w:lineRule="auto"/>
        <w:ind w:firstLine="567"/>
        <w:jc w:val="both"/>
        <w:rPr>
          <w:color w:val="000000"/>
          <w:sz w:val="22"/>
          <w:szCs w:val="22"/>
          <w:lang w:val="de-DE"/>
        </w:rPr>
      </w:pPr>
      <w:r w:rsidRPr="000344B2">
        <w:rPr>
          <w:rFonts w:ascii="Times New Roman" w:hAnsi="Times New Roman" w:cs="Times New Roman"/>
          <w:color w:val="000000"/>
          <w:sz w:val="22"/>
          <w:szCs w:val="22"/>
          <w:lang w:val="de-DE"/>
        </w:rPr>
        <w:t>In dem Vers, den ich gelesen habe</w:t>
      </w:r>
      <w:r w:rsidR="00260DD4" w:rsidRPr="000344B2">
        <w:rPr>
          <w:rFonts w:ascii="Times New Roman" w:hAnsi="Times New Roman" w:cs="Times New Roman"/>
          <w:color w:val="000000"/>
          <w:sz w:val="22"/>
          <w:szCs w:val="22"/>
          <w:lang w:val="de-DE"/>
        </w:rPr>
        <w:t>, teilt unser allmächtiger Rabb mit</w:t>
      </w:r>
      <w:r w:rsidR="00764D40" w:rsidRPr="000344B2">
        <w:rPr>
          <w:rFonts w:ascii="Times New Roman" w:hAnsi="Times New Roman" w:cs="Times New Roman"/>
          <w:color w:val="000000"/>
          <w:sz w:val="22"/>
          <w:szCs w:val="22"/>
          <w:lang w:val="de-DE"/>
        </w:rPr>
        <w:t xml:space="preserve">: </w:t>
      </w:r>
      <w:r w:rsidR="00764D40" w:rsidRPr="000344B2">
        <w:rPr>
          <w:rFonts w:ascii="Times New Roman" w:hAnsi="Times New Roman" w:cs="Times New Roman"/>
          <w:b/>
          <w:color w:val="000000"/>
          <w:sz w:val="22"/>
          <w:szCs w:val="22"/>
          <w:lang w:val="de-DE"/>
        </w:rPr>
        <w:t>“</w:t>
      </w:r>
      <w:r w:rsidR="00260DD4" w:rsidRPr="000344B2">
        <w:rPr>
          <w:rFonts w:ascii="Times New Roman" w:hAnsi="Times New Roman" w:cs="Times New Roman"/>
          <w:b/>
          <w:color w:val="000000"/>
          <w:sz w:val="22"/>
          <w:szCs w:val="22"/>
          <w:lang w:val="de-DE"/>
        </w:rPr>
        <w:t>Wer als Gl</w:t>
      </w:r>
      <w:r w:rsidRPr="000344B2">
        <w:rPr>
          <w:rFonts w:ascii="Times New Roman" w:hAnsi="Times New Roman" w:cs="Times New Roman"/>
          <w:b/>
          <w:color w:val="000000"/>
          <w:sz w:val="22"/>
          <w:szCs w:val="22"/>
          <w:lang w:val="de-DE"/>
        </w:rPr>
        <w:t>ä</w:t>
      </w:r>
      <w:r w:rsidR="00260DD4" w:rsidRPr="000344B2">
        <w:rPr>
          <w:rFonts w:ascii="Times New Roman" w:hAnsi="Times New Roman" w:cs="Times New Roman"/>
          <w:b/>
          <w:color w:val="000000"/>
          <w:sz w:val="22"/>
          <w:szCs w:val="22"/>
          <w:lang w:val="de-DE"/>
        </w:rPr>
        <w:t>ubiger das Jenseits will und richtig arbeitet, um es zu erreichen, der wird also für seine Bemühungen belohnt</w:t>
      </w:r>
      <w:r w:rsidR="00764D40" w:rsidRPr="000344B2">
        <w:rPr>
          <w:rFonts w:ascii="Times New Roman" w:hAnsi="Times New Roman" w:cs="Times New Roman"/>
          <w:b/>
          <w:color w:val="000000"/>
          <w:sz w:val="22"/>
          <w:szCs w:val="22"/>
          <w:lang w:val="de-DE"/>
        </w:rPr>
        <w:t>.”</w:t>
      </w:r>
      <w:r w:rsidR="00FB3109" w:rsidRPr="000344B2">
        <w:rPr>
          <w:rStyle w:val="EndnoteSymbol"/>
          <w:rFonts w:ascii="Times New Roman" w:hAnsi="Times New Roman" w:cs="Times New Roman"/>
          <w:b/>
          <w:color w:val="000000"/>
          <w:sz w:val="22"/>
          <w:szCs w:val="22"/>
          <w:lang w:val="de-DE"/>
        </w:rPr>
        <w:endnoteReference w:id="1"/>
      </w:r>
    </w:p>
    <w:p w14:paraId="52AACDB5" w14:textId="77777777" w:rsidR="002D1F92" w:rsidRPr="000344B2" w:rsidRDefault="00412E95" w:rsidP="005D428A">
      <w:pPr>
        <w:pStyle w:val="BALIKLAR"/>
        <w:widowControl/>
        <w:spacing w:after="120" w:line="348" w:lineRule="auto"/>
        <w:ind w:firstLine="567"/>
        <w:jc w:val="both"/>
        <w:rPr>
          <w:color w:val="000000"/>
          <w:sz w:val="22"/>
          <w:szCs w:val="22"/>
          <w:lang w:val="de-DE"/>
        </w:rPr>
      </w:pPr>
      <w:r w:rsidRPr="000344B2">
        <w:rPr>
          <w:rFonts w:ascii="Times New Roman" w:hAnsi="Times New Roman" w:cs="Times New Roman"/>
          <w:color w:val="000000"/>
          <w:sz w:val="22"/>
          <w:szCs w:val="22"/>
          <w:lang w:val="de-DE"/>
        </w:rPr>
        <w:t>In dem Hadith, den ich gelesen habe, gibt uns unser lieber Prophet (s.a.s.) den folgenden Rat</w:t>
      </w:r>
      <w:r w:rsidR="00764D40" w:rsidRPr="000344B2">
        <w:rPr>
          <w:rFonts w:ascii="Times New Roman" w:hAnsi="Times New Roman" w:cs="Times New Roman"/>
          <w:color w:val="000000"/>
          <w:sz w:val="22"/>
          <w:szCs w:val="22"/>
          <w:lang w:val="de-DE"/>
        </w:rPr>
        <w:t xml:space="preserve">: </w:t>
      </w:r>
      <w:r w:rsidR="00764D40" w:rsidRPr="000344B2">
        <w:rPr>
          <w:rFonts w:ascii="Times New Roman" w:hAnsi="Times New Roman" w:cs="Times New Roman"/>
          <w:b/>
          <w:color w:val="000000"/>
          <w:sz w:val="22"/>
          <w:szCs w:val="22"/>
          <w:lang w:val="de-DE"/>
        </w:rPr>
        <w:t>“</w:t>
      </w:r>
      <w:r w:rsidR="00267946" w:rsidRPr="000344B2">
        <w:rPr>
          <w:rFonts w:ascii="Times New Roman" w:hAnsi="Times New Roman" w:cs="Times New Roman"/>
          <w:b/>
          <w:color w:val="000000"/>
          <w:sz w:val="22"/>
          <w:szCs w:val="22"/>
          <w:lang w:val="de-DE"/>
        </w:rPr>
        <w:t>Der kluge Mensch ist derjenige, der sich selbst ausfragt und für das Leben nach dem Tod arbeitet. Der hilflose Mensch hingegen ist derjenige, der seinen Wünschen folgt und darauf hofft, dass Allah ihm vergibt</w:t>
      </w:r>
      <w:r w:rsidR="00FB3109" w:rsidRPr="000344B2">
        <w:rPr>
          <w:rFonts w:ascii="Times New Roman" w:hAnsi="Times New Roman" w:cs="Times New Roman"/>
          <w:b/>
          <w:color w:val="000000"/>
          <w:sz w:val="22"/>
          <w:szCs w:val="22"/>
          <w:lang w:val="de-DE"/>
        </w:rPr>
        <w:t>.”</w:t>
      </w:r>
      <w:r w:rsidR="00FB3109" w:rsidRPr="000344B2">
        <w:rPr>
          <w:rStyle w:val="EndnoteSymbol"/>
          <w:rFonts w:ascii="Times New Roman" w:hAnsi="Times New Roman" w:cs="Times New Roman"/>
          <w:b/>
          <w:color w:val="000000"/>
          <w:sz w:val="22"/>
          <w:szCs w:val="22"/>
          <w:lang w:val="de-DE"/>
        </w:rPr>
        <w:endnoteReference w:id="2"/>
      </w:r>
    </w:p>
    <w:p w14:paraId="7DA27C41" w14:textId="77777777" w:rsidR="00764D40" w:rsidRPr="000344B2" w:rsidRDefault="00267946" w:rsidP="00764D40">
      <w:pPr>
        <w:pStyle w:val="BALIKLAR"/>
        <w:widowControl/>
        <w:spacing w:after="0" w:line="348" w:lineRule="auto"/>
        <w:ind w:firstLine="567"/>
        <w:jc w:val="both"/>
        <w:rPr>
          <w:rFonts w:ascii="Times New Roman" w:hAnsi="Times New Roman" w:cs="Times New Roman"/>
          <w:b/>
          <w:color w:val="000000"/>
          <w:sz w:val="22"/>
          <w:szCs w:val="22"/>
          <w:lang w:val="de-DE"/>
        </w:rPr>
      </w:pPr>
      <w:r w:rsidRPr="000344B2">
        <w:rPr>
          <w:rFonts w:ascii="Times New Roman" w:hAnsi="Times New Roman" w:cs="Times New Roman"/>
          <w:b/>
          <w:color w:val="000000"/>
          <w:sz w:val="22"/>
          <w:szCs w:val="22"/>
          <w:lang w:val="de-DE"/>
        </w:rPr>
        <w:t>Verehrte Gl</w:t>
      </w:r>
      <w:r w:rsidR="00324A20" w:rsidRPr="000344B2">
        <w:rPr>
          <w:rFonts w:ascii="Times New Roman" w:hAnsi="Times New Roman" w:cs="Times New Roman"/>
          <w:b/>
          <w:color w:val="000000"/>
          <w:sz w:val="22"/>
          <w:szCs w:val="22"/>
          <w:lang w:val="de-DE"/>
        </w:rPr>
        <w:t>ä</w:t>
      </w:r>
      <w:r w:rsidRPr="000344B2">
        <w:rPr>
          <w:rFonts w:ascii="Times New Roman" w:hAnsi="Times New Roman" w:cs="Times New Roman"/>
          <w:b/>
          <w:color w:val="000000"/>
          <w:sz w:val="22"/>
          <w:szCs w:val="22"/>
          <w:lang w:val="de-DE"/>
        </w:rPr>
        <w:t>ubige</w:t>
      </w:r>
      <w:r w:rsidR="00764D40" w:rsidRPr="000344B2">
        <w:rPr>
          <w:rFonts w:ascii="Times New Roman" w:hAnsi="Times New Roman" w:cs="Times New Roman"/>
          <w:b/>
          <w:color w:val="000000"/>
          <w:sz w:val="22"/>
          <w:szCs w:val="22"/>
          <w:lang w:val="de-DE"/>
        </w:rPr>
        <w:t>!</w:t>
      </w:r>
    </w:p>
    <w:p w14:paraId="5D85D235" w14:textId="77777777" w:rsidR="00764D40" w:rsidRPr="000344B2" w:rsidRDefault="007D33C7" w:rsidP="00764D40">
      <w:pPr>
        <w:pStyle w:val="BALIKLAR"/>
        <w:widowControl/>
        <w:spacing w:after="120" w:line="348" w:lineRule="auto"/>
        <w:ind w:firstLine="567"/>
        <w:jc w:val="both"/>
        <w:rPr>
          <w:color w:val="000000"/>
          <w:sz w:val="22"/>
          <w:szCs w:val="22"/>
          <w:lang w:val="de-DE"/>
        </w:rPr>
      </w:pPr>
      <w:r w:rsidRPr="000344B2">
        <w:rPr>
          <w:rFonts w:ascii="Times New Roman" w:hAnsi="Times New Roman" w:cs="Times New Roman"/>
          <w:color w:val="000000"/>
          <w:sz w:val="22"/>
          <w:szCs w:val="22"/>
          <w:lang w:val="de-DE"/>
        </w:rPr>
        <w:t xml:space="preserve">Eines der Grundprinzipien des Islam ist der Glaube an das Jenseits. Der Glaube an das </w:t>
      </w:r>
      <w:r w:rsidR="00324A20" w:rsidRPr="000344B2">
        <w:rPr>
          <w:rFonts w:ascii="Times New Roman" w:hAnsi="Times New Roman" w:cs="Times New Roman"/>
          <w:color w:val="000000"/>
          <w:sz w:val="22"/>
          <w:szCs w:val="22"/>
          <w:lang w:val="de-DE"/>
        </w:rPr>
        <w:t>Jüngste</w:t>
      </w:r>
      <w:r w:rsidRPr="000344B2">
        <w:rPr>
          <w:rFonts w:ascii="Times New Roman" w:hAnsi="Times New Roman" w:cs="Times New Roman"/>
          <w:color w:val="000000"/>
          <w:sz w:val="22"/>
          <w:szCs w:val="22"/>
          <w:lang w:val="de-DE"/>
        </w:rPr>
        <w:t xml:space="preserve"> Gericht, die Auferstehung, die Rechenschaft und die Existenz eines ewigen Lebens nach dem Tod</w:t>
      </w:r>
      <w:r w:rsidR="00764D40" w:rsidRPr="000344B2">
        <w:rPr>
          <w:rFonts w:ascii="Times New Roman" w:hAnsi="Times New Roman" w:cs="Times New Roman"/>
          <w:color w:val="000000"/>
          <w:sz w:val="22"/>
          <w:szCs w:val="22"/>
          <w:lang w:val="de-DE"/>
        </w:rPr>
        <w:t>.</w:t>
      </w:r>
    </w:p>
    <w:p w14:paraId="71DE1A2F" w14:textId="77777777" w:rsidR="00764D40" w:rsidRPr="000344B2" w:rsidRDefault="00D43C71" w:rsidP="00764D40">
      <w:pPr>
        <w:pStyle w:val="BALIKLAR"/>
        <w:widowControl/>
        <w:spacing w:after="120" w:line="348" w:lineRule="auto"/>
        <w:ind w:firstLine="567"/>
        <w:jc w:val="both"/>
        <w:rPr>
          <w:color w:val="000000"/>
          <w:sz w:val="22"/>
          <w:szCs w:val="22"/>
          <w:lang w:val="de-DE"/>
        </w:rPr>
      </w:pPr>
      <w:r w:rsidRPr="000344B2">
        <w:rPr>
          <w:rFonts w:ascii="Times New Roman" w:hAnsi="Times New Roman" w:cs="Times New Roman"/>
          <w:color w:val="000000"/>
          <w:sz w:val="22"/>
          <w:szCs w:val="22"/>
          <w:lang w:val="de-DE"/>
        </w:rPr>
        <w:t>Der Glaube an das Jenseits ist eine einzigartige Kraft, welche die Absichten, Worte und Verhaltensweisen des Menschen beeinflusst, kurz gesagt, jeden Moment und jeden Schritt. Das Leben des Gläubigen, seine Beziehungen zu seiner Familie, seinen Nachbarn, Mitarbeitern, seiner lebenden und leblosen Umgebung sind vom Bewusstsein des Jenseits geprägt</w:t>
      </w:r>
      <w:r w:rsidR="00764D40" w:rsidRPr="000344B2">
        <w:rPr>
          <w:rFonts w:ascii="Times New Roman" w:hAnsi="Times New Roman" w:cs="Times New Roman"/>
          <w:color w:val="000000"/>
          <w:sz w:val="22"/>
          <w:szCs w:val="22"/>
          <w:lang w:val="de-DE"/>
        </w:rPr>
        <w:t>.</w:t>
      </w:r>
    </w:p>
    <w:p w14:paraId="709F8298" w14:textId="77777777" w:rsidR="00764D40" w:rsidRPr="000344B2" w:rsidRDefault="00D43C71" w:rsidP="00764D40">
      <w:pPr>
        <w:pStyle w:val="BALIKLAR"/>
        <w:widowControl/>
        <w:spacing w:after="120" w:line="360" w:lineRule="auto"/>
        <w:ind w:firstLine="567"/>
        <w:jc w:val="both"/>
        <w:rPr>
          <w:color w:val="000000"/>
          <w:sz w:val="22"/>
          <w:szCs w:val="22"/>
          <w:lang w:val="de-DE"/>
        </w:rPr>
      </w:pPr>
      <w:r w:rsidRPr="000344B2">
        <w:rPr>
          <w:rFonts w:ascii="Times New Roman" w:hAnsi="Times New Roman" w:cs="Times New Roman"/>
          <w:color w:val="000000"/>
          <w:sz w:val="22"/>
          <w:szCs w:val="22"/>
          <w:lang w:val="de-DE"/>
        </w:rPr>
        <w:t xml:space="preserve">Der Gläubige, der von Herzen das Jenseits verinnerlicht, beachtet bei jedem Werk die Grenzen, </w:t>
      </w:r>
      <w:r w:rsidRPr="000344B2">
        <w:rPr>
          <w:rFonts w:ascii="Times New Roman" w:hAnsi="Times New Roman" w:cs="Times New Roman"/>
          <w:color w:val="000000"/>
          <w:sz w:val="22"/>
          <w:szCs w:val="22"/>
          <w:lang w:val="de-DE"/>
        </w:rPr>
        <w:t>die sein Rabb gesetzt hat und seine Zustimmung. Als Voraussetzung seines Glaubens vollbringt er gute Taten und reift mit Anstand heran. Er befragt sich immer</w:t>
      </w:r>
      <w:r w:rsidR="00324A20" w:rsidRPr="000344B2">
        <w:rPr>
          <w:rFonts w:ascii="Times New Roman" w:hAnsi="Times New Roman" w:cs="Times New Roman"/>
          <w:color w:val="000000"/>
          <w:sz w:val="22"/>
          <w:szCs w:val="22"/>
          <w:lang w:val="de-DE"/>
        </w:rPr>
        <w:t xml:space="preserve"> wieder</w:t>
      </w:r>
      <w:r w:rsidRPr="000344B2">
        <w:rPr>
          <w:rFonts w:ascii="Times New Roman" w:hAnsi="Times New Roman" w:cs="Times New Roman"/>
          <w:color w:val="000000"/>
          <w:sz w:val="22"/>
          <w:szCs w:val="22"/>
          <w:lang w:val="de-DE"/>
        </w:rPr>
        <w:t>. Vermeidet böse Worte und unschöne Handlungen</w:t>
      </w:r>
      <w:r w:rsidR="00764D40" w:rsidRPr="000344B2">
        <w:rPr>
          <w:rFonts w:ascii="Times New Roman" w:hAnsi="Times New Roman" w:cs="Times New Roman"/>
          <w:color w:val="000000"/>
          <w:sz w:val="22"/>
          <w:szCs w:val="22"/>
          <w:lang w:val="de-DE"/>
        </w:rPr>
        <w:t>.</w:t>
      </w:r>
    </w:p>
    <w:p w14:paraId="3261F56F" w14:textId="77777777" w:rsidR="002D1F92" w:rsidRPr="000344B2" w:rsidRDefault="00E06964" w:rsidP="00764D40">
      <w:pPr>
        <w:pStyle w:val="BALIKLAR"/>
        <w:widowControl/>
        <w:spacing w:after="120" w:line="360" w:lineRule="auto"/>
        <w:ind w:firstLine="567"/>
        <w:jc w:val="both"/>
        <w:rPr>
          <w:color w:val="000000"/>
          <w:sz w:val="22"/>
          <w:szCs w:val="22"/>
          <w:lang w:val="de-DE"/>
        </w:rPr>
      </w:pPr>
      <w:r w:rsidRPr="000344B2">
        <w:rPr>
          <w:rFonts w:ascii="Times New Roman" w:hAnsi="Times New Roman" w:cs="Times New Roman"/>
          <w:color w:val="000000"/>
          <w:sz w:val="22"/>
          <w:szCs w:val="22"/>
          <w:lang w:val="de-DE"/>
        </w:rPr>
        <w:t>Der Gläubige betrachtet das Universum als eine Lektion. Er sieht das Leben und den Tod, die Gesundheit und die Krankheit, die Fülle und den Mangel, die Freude und die Trauer als Teil der Prüfungswelt. Jede Erfahrung, die er erlebt, jedes Ereignis, dem er begegnet, ist für ihn ein Mittel der Wohltaten und Belohnung. Nach den Worten unseres Propheten ist er dankbar für die Gaben; das ist ein Segen für ihn. Er ist geduldig bei Problemen; das ist auch ein Segen für ihn</w:t>
      </w:r>
      <w:r w:rsidR="00764D40" w:rsidRPr="000344B2">
        <w:rPr>
          <w:rFonts w:ascii="Times New Roman" w:hAnsi="Times New Roman" w:cs="Times New Roman"/>
          <w:color w:val="000000"/>
          <w:sz w:val="22"/>
          <w:szCs w:val="22"/>
          <w:lang w:val="de-DE"/>
        </w:rPr>
        <w:t>.</w:t>
      </w:r>
      <w:r w:rsidR="00FB3109" w:rsidRPr="000344B2">
        <w:rPr>
          <w:rStyle w:val="EndnoteSymbol"/>
          <w:rFonts w:ascii="Times New Roman" w:hAnsi="Times New Roman" w:cs="Times New Roman"/>
          <w:color w:val="000000"/>
          <w:sz w:val="22"/>
          <w:szCs w:val="22"/>
          <w:lang w:val="de-DE"/>
        </w:rPr>
        <w:endnoteReference w:id="3"/>
      </w:r>
    </w:p>
    <w:p w14:paraId="731172AC" w14:textId="77777777" w:rsidR="00764D40" w:rsidRPr="000344B2" w:rsidRDefault="00E06964" w:rsidP="00764D40">
      <w:pPr>
        <w:pStyle w:val="BALIKLAR"/>
        <w:widowControl/>
        <w:spacing w:after="0" w:line="360" w:lineRule="auto"/>
        <w:ind w:firstLine="567"/>
        <w:jc w:val="both"/>
        <w:rPr>
          <w:rFonts w:ascii="Times New Roman" w:hAnsi="Times New Roman" w:cs="Times New Roman"/>
          <w:b/>
          <w:color w:val="000000"/>
          <w:sz w:val="22"/>
          <w:szCs w:val="22"/>
          <w:lang w:val="de-DE"/>
        </w:rPr>
      </w:pPr>
      <w:r w:rsidRPr="000344B2">
        <w:rPr>
          <w:rFonts w:ascii="Times New Roman" w:hAnsi="Times New Roman" w:cs="Times New Roman"/>
          <w:b/>
          <w:color w:val="000000"/>
          <w:sz w:val="22"/>
          <w:szCs w:val="22"/>
          <w:lang w:val="de-DE"/>
        </w:rPr>
        <w:t>Werte Muslime</w:t>
      </w:r>
      <w:r w:rsidR="00764D40" w:rsidRPr="000344B2">
        <w:rPr>
          <w:rFonts w:ascii="Times New Roman" w:hAnsi="Times New Roman" w:cs="Times New Roman"/>
          <w:b/>
          <w:color w:val="000000"/>
          <w:sz w:val="22"/>
          <w:szCs w:val="22"/>
          <w:lang w:val="de-DE"/>
        </w:rPr>
        <w:t>!</w:t>
      </w:r>
    </w:p>
    <w:p w14:paraId="7F691808" w14:textId="77777777" w:rsidR="00764D40" w:rsidRPr="000344B2" w:rsidRDefault="00224AF2" w:rsidP="00764D40">
      <w:pPr>
        <w:pStyle w:val="BALIKLAR"/>
        <w:widowControl/>
        <w:spacing w:after="120" w:line="360" w:lineRule="auto"/>
        <w:ind w:firstLine="567"/>
        <w:jc w:val="both"/>
        <w:rPr>
          <w:rFonts w:ascii="Times New Roman" w:hAnsi="Times New Roman" w:cs="Times New Roman"/>
          <w:color w:val="000000"/>
          <w:sz w:val="22"/>
          <w:szCs w:val="22"/>
          <w:lang w:val="de-DE"/>
        </w:rPr>
      </w:pPr>
      <w:r w:rsidRPr="000344B2">
        <w:rPr>
          <w:rFonts w:ascii="Times New Roman" w:hAnsi="Times New Roman" w:cs="Times New Roman"/>
          <w:color w:val="000000"/>
          <w:sz w:val="22"/>
          <w:szCs w:val="22"/>
          <w:lang w:val="de-DE"/>
        </w:rPr>
        <w:t>Die Station der Unendlichkeit unserer Reise der Knechtschaft ist das Jenseits. Das Jenseits ist unsere Heimat und unsere ewige Behausung. Es ist der Ort, an dem wir ernten werden, was wir in der Welt gepflanzt haben, es ist der Ort, an dem wir für jede Handlung, egal ob groß oder klein, gut oder schlecht, unbedingt eine Rechenschaft ablegen werden. Lasst uns also ein Leben führen, mit dem Bewusstsein, dass wir den Tag des Jenseits erreichen werden. Vergessen wir nicht, uns auf diesen großen Tag vorzubereiten</w:t>
      </w:r>
      <w:r w:rsidR="00764D40" w:rsidRPr="000344B2">
        <w:rPr>
          <w:rFonts w:ascii="Times New Roman" w:hAnsi="Times New Roman" w:cs="Times New Roman"/>
          <w:color w:val="000000"/>
          <w:sz w:val="22"/>
          <w:szCs w:val="22"/>
          <w:lang w:val="de-DE"/>
        </w:rPr>
        <w:t xml:space="preserve">. </w:t>
      </w:r>
    </w:p>
    <w:p w14:paraId="7DCBEC4E" w14:textId="20E88841" w:rsidR="002D1F92" w:rsidRPr="000344B2" w:rsidRDefault="00224AF2" w:rsidP="00992FDF">
      <w:pPr>
        <w:pStyle w:val="BALIKLAR"/>
        <w:widowControl/>
        <w:spacing w:after="0" w:line="360" w:lineRule="auto"/>
        <w:ind w:firstLine="567"/>
        <w:jc w:val="both"/>
        <w:rPr>
          <w:color w:val="000000"/>
          <w:sz w:val="22"/>
          <w:szCs w:val="22"/>
          <w:lang w:val="de-DE"/>
        </w:rPr>
      </w:pPr>
      <w:r w:rsidRPr="000344B2">
        <w:rPr>
          <w:rFonts w:ascii="Times New Roman" w:hAnsi="Times New Roman" w:cs="Times New Roman"/>
          <w:color w:val="000000"/>
          <w:sz w:val="22"/>
          <w:szCs w:val="22"/>
          <w:lang w:val="de-DE"/>
        </w:rPr>
        <w:t>Ich beende meine Predigt mit den folgenden Versen unseres Rabb</w:t>
      </w:r>
      <w:r w:rsidR="00764D40" w:rsidRPr="000344B2">
        <w:rPr>
          <w:rFonts w:ascii="Times New Roman" w:hAnsi="Times New Roman" w:cs="Times New Roman"/>
          <w:color w:val="000000"/>
          <w:sz w:val="22"/>
          <w:szCs w:val="22"/>
          <w:lang w:val="de-DE"/>
        </w:rPr>
        <w:t xml:space="preserve">: </w:t>
      </w:r>
      <w:r w:rsidR="00764D40" w:rsidRPr="000344B2">
        <w:rPr>
          <w:rFonts w:ascii="Times New Roman" w:hAnsi="Times New Roman" w:cs="Times New Roman"/>
          <w:b/>
          <w:bCs w:val="0"/>
          <w:color w:val="000000"/>
          <w:sz w:val="22"/>
          <w:szCs w:val="22"/>
          <w:lang w:val="de-DE"/>
        </w:rPr>
        <w:t>“</w:t>
      </w:r>
      <w:r w:rsidRPr="00EE1298">
        <w:rPr>
          <w:rFonts w:ascii="Times New Roman" w:hAnsi="Times New Roman" w:cs="Times New Roman"/>
          <w:b/>
          <w:bCs w:val="0"/>
          <w:color w:val="000000" w:themeColor="text1"/>
          <w:sz w:val="22"/>
          <w:szCs w:val="22"/>
          <w:lang w:val="de-DE"/>
        </w:rPr>
        <w:t xml:space="preserve">Wer auch nur </w:t>
      </w:r>
      <w:r w:rsidR="006B5496" w:rsidRPr="00EE1298">
        <w:rPr>
          <w:rFonts w:ascii="Times New Roman" w:hAnsi="Times New Roman" w:cs="Times New Roman"/>
          <w:b/>
          <w:bCs w:val="0"/>
          <w:color w:val="000000" w:themeColor="text1"/>
          <w:sz w:val="22"/>
          <w:szCs w:val="22"/>
          <w:lang w:val="de-DE"/>
        </w:rPr>
        <w:t xml:space="preserve">im Gewicht </w:t>
      </w:r>
      <w:r w:rsidRPr="00EE1298">
        <w:rPr>
          <w:rFonts w:ascii="Times New Roman" w:hAnsi="Times New Roman" w:cs="Times New Roman"/>
          <w:b/>
          <w:bCs w:val="0"/>
          <w:color w:val="000000" w:themeColor="text1"/>
          <w:sz w:val="22"/>
          <w:szCs w:val="22"/>
          <w:lang w:val="de-DE"/>
        </w:rPr>
        <w:t>ein</w:t>
      </w:r>
      <w:r w:rsidR="006B5496" w:rsidRPr="00EE1298">
        <w:rPr>
          <w:rFonts w:ascii="Times New Roman" w:hAnsi="Times New Roman" w:cs="Times New Roman"/>
          <w:b/>
          <w:bCs w:val="0"/>
          <w:color w:val="000000" w:themeColor="text1"/>
          <w:sz w:val="22"/>
          <w:szCs w:val="22"/>
          <w:lang w:val="de-DE"/>
        </w:rPr>
        <w:t xml:space="preserve">es Stäubchens </w:t>
      </w:r>
      <w:r w:rsidRPr="00EE1298">
        <w:rPr>
          <w:rFonts w:ascii="Times New Roman" w:hAnsi="Times New Roman" w:cs="Times New Roman"/>
          <w:b/>
          <w:bCs w:val="0"/>
          <w:color w:val="000000" w:themeColor="text1"/>
          <w:sz w:val="22"/>
          <w:szCs w:val="22"/>
          <w:lang w:val="de-DE"/>
        </w:rPr>
        <w:t xml:space="preserve"> eine gesegnete Handlung vornimmt, der wird seine Belohnung erhalten. Wer auch nur ein</w:t>
      </w:r>
      <w:r w:rsidR="006B5496" w:rsidRPr="00EE1298">
        <w:rPr>
          <w:rFonts w:ascii="Times New Roman" w:hAnsi="Times New Roman" w:cs="Times New Roman"/>
          <w:b/>
          <w:bCs w:val="0"/>
          <w:color w:val="000000" w:themeColor="text1"/>
          <w:sz w:val="22"/>
          <w:szCs w:val="22"/>
          <w:lang w:val="de-DE"/>
        </w:rPr>
        <w:t>es Stäubchens</w:t>
      </w:r>
      <w:r w:rsidRPr="00EE1298">
        <w:rPr>
          <w:rFonts w:ascii="Times New Roman" w:hAnsi="Times New Roman" w:cs="Times New Roman"/>
          <w:b/>
          <w:bCs w:val="0"/>
          <w:color w:val="000000" w:themeColor="text1"/>
          <w:sz w:val="22"/>
          <w:szCs w:val="22"/>
          <w:lang w:val="de-DE"/>
        </w:rPr>
        <w:t xml:space="preserve"> Böses</w:t>
      </w:r>
      <w:r w:rsidRPr="000344B2">
        <w:rPr>
          <w:rFonts w:ascii="Times New Roman" w:hAnsi="Times New Roman" w:cs="Times New Roman"/>
          <w:b/>
          <w:bCs w:val="0"/>
          <w:color w:val="000000"/>
          <w:sz w:val="22"/>
          <w:szCs w:val="22"/>
          <w:lang w:val="de-DE"/>
        </w:rPr>
        <w:t xml:space="preserve"> tut, der wird </w:t>
      </w:r>
      <w:r w:rsidR="00324A20" w:rsidRPr="000344B2">
        <w:rPr>
          <w:rFonts w:ascii="Times New Roman" w:hAnsi="Times New Roman" w:cs="Times New Roman"/>
          <w:b/>
          <w:bCs w:val="0"/>
          <w:color w:val="000000"/>
          <w:sz w:val="22"/>
          <w:szCs w:val="22"/>
          <w:lang w:val="de-DE"/>
        </w:rPr>
        <w:t>seine Strafe erhalten</w:t>
      </w:r>
      <w:r w:rsidR="00764D40" w:rsidRPr="000344B2">
        <w:rPr>
          <w:rFonts w:ascii="Times New Roman" w:hAnsi="Times New Roman" w:cs="Times New Roman"/>
          <w:b/>
          <w:bCs w:val="0"/>
          <w:color w:val="000000"/>
          <w:sz w:val="22"/>
          <w:szCs w:val="22"/>
          <w:lang w:val="de-DE"/>
        </w:rPr>
        <w:t>.”</w:t>
      </w:r>
      <w:r w:rsidR="00BB0931" w:rsidRPr="000344B2">
        <w:rPr>
          <w:rStyle w:val="SonnotBavurusu"/>
          <w:rFonts w:ascii="Times New Roman" w:hAnsi="Times New Roman" w:cs="Times New Roman"/>
          <w:b/>
          <w:bCs w:val="0"/>
          <w:color w:val="000000"/>
          <w:sz w:val="22"/>
          <w:szCs w:val="22"/>
          <w:lang w:val="de-DE"/>
        </w:rPr>
        <w:endnoteReference w:id="4"/>
      </w:r>
    </w:p>
    <w:sectPr w:rsidR="002D1F92" w:rsidRPr="000344B2" w:rsidSect="00EE7E98">
      <w:endnotePr>
        <w:numFmt w:val="decimal"/>
      </w:endnotePr>
      <w:pgSz w:w="11906" w:h="16838" w:code="9"/>
      <w:pgMar w:top="851" w:right="1304" w:bottom="851" w:left="851" w:header="709" w:footer="709" w:gutter="0"/>
      <w:cols w:num="2" w:space="624" w:equalWidth="0">
        <w:col w:w="4676" w:space="624"/>
        <w:col w:w="445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29E06" w14:textId="77777777" w:rsidR="008A141A" w:rsidRDefault="008A141A">
      <w:r>
        <w:separator/>
      </w:r>
    </w:p>
  </w:endnote>
  <w:endnote w:type="continuationSeparator" w:id="0">
    <w:p w14:paraId="393EDFF3" w14:textId="77777777" w:rsidR="008A141A" w:rsidRDefault="008A141A">
      <w:r>
        <w:continuationSeparator/>
      </w:r>
    </w:p>
  </w:endnote>
  <w:endnote w:id="1">
    <w:p w14:paraId="4C18CE7B" w14:textId="77777777" w:rsidR="002D1F92" w:rsidRPr="00A92DF7" w:rsidRDefault="00FB3109" w:rsidP="006E3C37">
      <w:pPr>
        <w:pStyle w:val="Endnote"/>
        <w:rPr>
          <w:color w:val="000000"/>
        </w:rPr>
      </w:pPr>
      <w:r w:rsidRPr="00A92DF7">
        <w:rPr>
          <w:rStyle w:val="SonnotBavurusu"/>
          <w:color w:val="000000"/>
        </w:rPr>
        <w:endnoteRef/>
      </w:r>
      <w:r w:rsidRPr="00A92DF7">
        <w:rPr>
          <w:color w:val="000000"/>
        </w:rPr>
        <w:t xml:space="preserve"> İsrâ, 17/19.</w:t>
      </w:r>
    </w:p>
  </w:endnote>
  <w:endnote w:id="2">
    <w:p w14:paraId="6EB62869" w14:textId="77777777" w:rsidR="002D1F92" w:rsidRPr="00A92DF7" w:rsidRDefault="00FB3109" w:rsidP="006E3C37">
      <w:pPr>
        <w:pStyle w:val="Endnote"/>
        <w:rPr>
          <w:color w:val="000000"/>
        </w:rPr>
      </w:pPr>
      <w:r w:rsidRPr="00A92DF7">
        <w:rPr>
          <w:rStyle w:val="SonnotBavurusu"/>
          <w:color w:val="000000"/>
        </w:rPr>
        <w:endnoteRef/>
      </w:r>
      <w:r w:rsidRPr="00A92DF7">
        <w:rPr>
          <w:color w:val="000000"/>
        </w:rPr>
        <w:t xml:space="preserve"> Tirmizî, Sıfatü’l-kıyâme, 25.</w:t>
      </w:r>
    </w:p>
  </w:endnote>
  <w:endnote w:id="3">
    <w:p w14:paraId="5D393B47" w14:textId="77777777" w:rsidR="002D1F92" w:rsidRPr="00A92DF7" w:rsidRDefault="00FB3109" w:rsidP="006E3C37">
      <w:pPr>
        <w:pStyle w:val="Endnote"/>
        <w:rPr>
          <w:color w:val="000000"/>
        </w:rPr>
      </w:pPr>
      <w:r w:rsidRPr="00A92DF7">
        <w:rPr>
          <w:rStyle w:val="SonnotBavurusu"/>
          <w:color w:val="000000"/>
        </w:rPr>
        <w:endnoteRef/>
      </w:r>
      <w:r w:rsidRPr="00A92DF7">
        <w:rPr>
          <w:color w:val="000000"/>
        </w:rPr>
        <w:t xml:space="preserve"> Müslim, Zühd, 64.</w:t>
      </w:r>
    </w:p>
  </w:endnote>
  <w:endnote w:id="4">
    <w:p w14:paraId="77A40BCD" w14:textId="77777777" w:rsidR="00BB0931" w:rsidRPr="005D428A" w:rsidRDefault="00BB0931" w:rsidP="005D428A">
      <w:pPr>
        <w:pStyle w:val="SonnotMetni"/>
        <w:spacing w:after="120"/>
        <w:rPr>
          <w:rFonts w:ascii="Times New Roman" w:hAnsi="Times New Roman" w:cs="Times New Roman"/>
        </w:rPr>
      </w:pPr>
      <w:r w:rsidRPr="00A92DF7">
        <w:rPr>
          <w:rStyle w:val="SonnotBavurusu"/>
          <w:rFonts w:ascii="Times New Roman" w:hAnsi="Times New Roman" w:cs="Times New Roman"/>
          <w:color w:val="000000"/>
        </w:rPr>
        <w:endnoteRef/>
      </w:r>
      <w:r w:rsidRPr="00A92DF7">
        <w:rPr>
          <w:rFonts w:ascii="Times New Roman" w:hAnsi="Times New Roman" w:cs="Times New Roman"/>
          <w:color w:val="000000"/>
        </w:rPr>
        <w:t xml:space="preserve"> Zilz</w:t>
      </w:r>
      <w:r w:rsidR="003072B8" w:rsidRPr="00A92DF7">
        <w:rPr>
          <w:rFonts w:ascii="Times New Roman" w:hAnsi="Times New Roman" w:cs="Times New Roman"/>
          <w:color w:val="000000"/>
        </w:rPr>
        <w:t>â</w:t>
      </w:r>
      <w:r w:rsidRPr="00A92DF7">
        <w:rPr>
          <w:rFonts w:ascii="Times New Roman" w:hAnsi="Times New Roman" w:cs="Times New Roman"/>
          <w:color w:val="000000"/>
        </w:rPr>
        <w:t>l, 99/</w:t>
      </w:r>
      <w:r w:rsidRPr="005D428A">
        <w:rPr>
          <w:rFonts w:ascii="Times New Roman" w:hAnsi="Times New Roman" w:cs="Times New Roman"/>
        </w:rPr>
        <w:t>7,8.</w:t>
      </w:r>
    </w:p>
    <w:p w14:paraId="6B659EB9" w14:textId="77777777" w:rsidR="005D428A" w:rsidRPr="005D428A" w:rsidRDefault="00224AF2" w:rsidP="005D428A">
      <w:pPr>
        <w:pStyle w:val="SonnotMetni"/>
        <w:jc w:val="right"/>
        <w:rPr>
          <w:rFonts w:ascii="Times New Roman" w:hAnsi="Times New Roman" w:cs="Times New Roman"/>
          <w:b/>
          <w:i/>
          <w:sz w:val="22"/>
          <w:szCs w:val="22"/>
        </w:rPr>
      </w:pPr>
      <w:r w:rsidRPr="00224AF2">
        <w:rPr>
          <w:rFonts w:ascii="Times New Roman" w:hAnsi="Times New Roman" w:cs="Times New Roman"/>
          <w:b/>
          <w:i/>
          <w:sz w:val="22"/>
          <w:szCs w:val="22"/>
        </w:rPr>
        <w:t>Generaldirektion für religiöse Dienste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DejaVu Sans">
    <w:altName w:val="Times New Roman"/>
    <w:charset w:val="00"/>
    <w:family w:val="auto"/>
    <w:pitch w:val="variable"/>
  </w:font>
  <w:font w:name="FreeSans">
    <w:altName w:val="Times New Roman"/>
    <w:charset w:val="00"/>
    <w:family w:val="auto"/>
    <w:pitch w:val="variable"/>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haikh Hamdullah Book">
    <w:panose1 w:val="02010000000000000000"/>
    <w:charset w:val="00"/>
    <w:family w:val="auto"/>
    <w:pitch w:val="variable"/>
    <w:sig w:usb0="00002003" w:usb1="00000000" w:usb2="00000000" w:usb3="00000000" w:csb0="00000041"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Mangal">
    <w:altName w:val="Athelas"/>
    <w:panose1 w:val="02040503050203030202"/>
    <w:charset w:val="01"/>
    <w:family w:val="roman"/>
    <w:notTrueType/>
    <w:pitch w:val="variable"/>
    <w:sig w:usb0="00002000" w:usb1="00000000" w:usb2="00000000" w:usb3="00000000" w:csb0="00000000" w:csb1="00000000"/>
  </w:font>
  <w:font w:name="Shaikh Hamdullah Basic">
    <w:altName w:val="Segoe UI Light"/>
    <w:panose1 w:val="02000506000000020004"/>
    <w:charset w:val="B2"/>
    <w:family w:val="auto"/>
    <w:pitch w:val="variable"/>
    <w:sig w:usb0="00002000" w:usb1="00000000" w:usb2="00000000" w:usb3="00000000" w:csb0="00000040" w:csb1="00000000"/>
  </w:font>
  <w:font w:name="Shaikh Hamdullah Mushaf">
    <w:panose1 w:val="03020500000000020004"/>
    <w:charset w:val="B2"/>
    <w:family w:val="script"/>
    <w:pitch w:val="variable"/>
    <w:sig w:usb0="80002003" w:usb1="80002000" w:usb2="00000020" w:usb3="00000000" w:csb0="0000004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E046B" w14:textId="77777777" w:rsidR="008A141A" w:rsidRDefault="008A141A">
      <w:r>
        <w:rPr>
          <w:color w:val="000000"/>
        </w:rPr>
        <w:separator/>
      </w:r>
    </w:p>
  </w:footnote>
  <w:footnote w:type="continuationSeparator" w:id="0">
    <w:p w14:paraId="40EC169F" w14:textId="77777777" w:rsidR="008A141A" w:rsidRDefault="008A1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92"/>
    <w:rsid w:val="000344B2"/>
    <w:rsid w:val="000A3B6A"/>
    <w:rsid w:val="00116D62"/>
    <w:rsid w:val="002210C5"/>
    <w:rsid w:val="00224AF2"/>
    <w:rsid w:val="00241B51"/>
    <w:rsid w:val="00260DD4"/>
    <w:rsid w:val="00267946"/>
    <w:rsid w:val="002B4E31"/>
    <w:rsid w:val="002D1F92"/>
    <w:rsid w:val="003072B8"/>
    <w:rsid w:val="00324A20"/>
    <w:rsid w:val="003272F0"/>
    <w:rsid w:val="00390DFA"/>
    <w:rsid w:val="003919A4"/>
    <w:rsid w:val="00412E95"/>
    <w:rsid w:val="00480BAA"/>
    <w:rsid w:val="00564C6D"/>
    <w:rsid w:val="00582318"/>
    <w:rsid w:val="005D428A"/>
    <w:rsid w:val="005E2836"/>
    <w:rsid w:val="00604E81"/>
    <w:rsid w:val="0066721E"/>
    <w:rsid w:val="006811AB"/>
    <w:rsid w:val="006A3B76"/>
    <w:rsid w:val="006B5496"/>
    <w:rsid w:val="006E3C37"/>
    <w:rsid w:val="00713D38"/>
    <w:rsid w:val="00764D40"/>
    <w:rsid w:val="0077141F"/>
    <w:rsid w:val="007D33C7"/>
    <w:rsid w:val="008A141A"/>
    <w:rsid w:val="008B66C2"/>
    <w:rsid w:val="0096786C"/>
    <w:rsid w:val="00992FDF"/>
    <w:rsid w:val="009A0AA4"/>
    <w:rsid w:val="009B3A90"/>
    <w:rsid w:val="00A92DF7"/>
    <w:rsid w:val="00AC1C86"/>
    <w:rsid w:val="00B25B12"/>
    <w:rsid w:val="00B36613"/>
    <w:rsid w:val="00B74D16"/>
    <w:rsid w:val="00BB0931"/>
    <w:rsid w:val="00CD3AA5"/>
    <w:rsid w:val="00D00270"/>
    <w:rsid w:val="00D43C71"/>
    <w:rsid w:val="00D45B4B"/>
    <w:rsid w:val="00DD1199"/>
    <w:rsid w:val="00E06964"/>
    <w:rsid w:val="00E14DBD"/>
    <w:rsid w:val="00E30560"/>
    <w:rsid w:val="00E36A40"/>
    <w:rsid w:val="00EE1298"/>
    <w:rsid w:val="00EE7E98"/>
    <w:rsid w:val="00F1014A"/>
    <w:rsid w:val="00F40CC2"/>
    <w:rsid w:val="00FB310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0F7A"/>
  <w15:docId w15:val="{EB6B079F-5BD6-45D2-B9FC-1BA8A317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FreeSans"/>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cs="Times New Roman"/>
      <w:kern w:val="3"/>
      <w:lang w:eastAsia="zh-CN"/>
    </w:rPr>
  </w:style>
  <w:style w:type="paragraph" w:customStyle="1" w:styleId="Heading">
    <w:name w:val="Heading"/>
    <w:basedOn w:val="Standard"/>
    <w:next w:val="Textbody"/>
    <w:pPr>
      <w:ind w:firstLine="851"/>
      <w:jc w:val="center"/>
    </w:pPr>
    <w:rPr>
      <w:b/>
      <w:sz w:val="28"/>
    </w:rPr>
  </w:style>
  <w:style w:type="paragraph" w:customStyle="1" w:styleId="Textbody">
    <w:name w:val="Text body"/>
    <w:basedOn w:val="Standard"/>
    <w:pPr>
      <w:spacing w:after="140" w:line="276" w:lineRule="auto"/>
    </w:pPr>
  </w:style>
  <w:style w:type="paragraph" w:styleId="Liste">
    <w:name w:val="List"/>
    <w:basedOn w:val="Textbody"/>
    <w:rPr>
      <w:rFonts w:cs="FreeSans"/>
      <w:sz w:val="24"/>
    </w:rPr>
  </w:style>
  <w:style w:type="paragraph" w:styleId="ResimYazs">
    <w:name w:val="caption"/>
    <w:basedOn w:val="Standard"/>
    <w:pPr>
      <w:suppressLineNumbers/>
      <w:spacing w:before="120" w:after="120"/>
    </w:pPr>
    <w:rPr>
      <w:rFonts w:cs="FreeSans"/>
      <w:i/>
      <w:iCs/>
      <w:sz w:val="24"/>
      <w:szCs w:val="24"/>
    </w:rPr>
  </w:style>
  <w:style w:type="paragraph" w:customStyle="1" w:styleId="Index">
    <w:name w:val="Index"/>
    <w:basedOn w:val="Standard"/>
    <w:pPr>
      <w:suppressLineNumbers/>
    </w:pPr>
    <w:rPr>
      <w:rFonts w:cs="FreeSans"/>
      <w:sz w:val="24"/>
    </w:rPr>
  </w:style>
  <w:style w:type="paragraph" w:styleId="GvdeMetniGirintisi2">
    <w:name w:val="Body Text Indent 2"/>
    <w:basedOn w:val="Standard"/>
    <w:pPr>
      <w:ind w:firstLine="851"/>
      <w:jc w:val="both"/>
    </w:pPr>
    <w:rPr>
      <w:sz w:val="28"/>
    </w:rPr>
  </w:style>
  <w:style w:type="paragraph" w:customStyle="1" w:styleId="Footnote">
    <w:name w:val="Footnote"/>
    <w:basedOn w:val="Standard"/>
  </w:style>
  <w:style w:type="paragraph" w:customStyle="1" w:styleId="mshfBesmele">
    <w:name w:val="mshfBesmele"/>
    <w:basedOn w:val="Standard"/>
    <w:pPr>
      <w:bidi/>
      <w:jc w:val="center"/>
    </w:pPr>
    <w:rPr>
      <w:rFonts w:eastAsia="Calibri" w:cs="Shaikh Hamdullah Book"/>
      <w:sz w:val="24"/>
      <w:szCs w:val="40"/>
      <w:lang w:bidi="ar-AE"/>
    </w:rPr>
  </w:style>
  <w:style w:type="paragraph" w:styleId="BalonMetni">
    <w:name w:val="Balloon Text"/>
    <w:basedOn w:val="Standard"/>
    <w:rPr>
      <w:rFonts w:ascii="Tahoma" w:eastAsia="Tahoma" w:hAnsi="Tahoma" w:cs="Tahoma"/>
      <w:sz w:val="16"/>
      <w:szCs w:val="16"/>
    </w:rPr>
  </w:style>
  <w:style w:type="paragraph" w:customStyle="1" w:styleId="Endnote">
    <w:name w:val="Endnote"/>
    <w:basedOn w:val="Standard"/>
  </w:style>
  <w:style w:type="paragraph" w:styleId="NormalWeb">
    <w:name w:val="Normal (Web)"/>
    <w:basedOn w:val="Standard"/>
    <w:rPr>
      <w:sz w:val="24"/>
      <w:szCs w:val="24"/>
    </w:rPr>
  </w:style>
  <w:style w:type="paragraph" w:styleId="DzMetin">
    <w:name w:val="Plain Text"/>
    <w:basedOn w:val="Standard"/>
    <w:rPr>
      <w:rFonts w:ascii="Courier New" w:eastAsia="Courier New" w:hAnsi="Courier New" w:cs="Courier New"/>
    </w:rPr>
  </w:style>
  <w:style w:type="paragraph" w:customStyle="1" w:styleId="aaa-Proje-KaynakBilgisi">
    <w:name w:val="aaa-Proje - Kaynak Bilgisi"/>
    <w:basedOn w:val="Standard"/>
    <w:pPr>
      <w:bidi/>
      <w:jc w:val="both"/>
    </w:pPr>
    <w:rPr>
      <w:color w:val="FF0000"/>
      <w:sz w:val="16"/>
      <w:szCs w:val="16"/>
      <w:vertAlign w:val="superscript"/>
    </w:rPr>
  </w:style>
  <w:style w:type="paragraph" w:customStyle="1" w:styleId="BALIKLAR">
    <w:name w:val="BAŞLIKLAR"/>
    <w:basedOn w:val="Standard"/>
    <w:pPr>
      <w:widowControl w:val="0"/>
      <w:autoSpaceDE w:val="0"/>
      <w:spacing w:after="720"/>
      <w:jc w:val="center"/>
    </w:pPr>
    <w:rPr>
      <w:rFonts w:ascii="Arial" w:eastAsia="Arial" w:hAnsi="Arial" w:cs="Arial"/>
      <w:bCs/>
      <w:color w:val="FF0000"/>
      <w:sz w:val="28"/>
      <w:szCs w:val="24"/>
    </w:rPr>
  </w:style>
  <w:style w:type="paragraph" w:styleId="AralkYok">
    <w:name w:val="No Spacing"/>
    <w:pPr>
      <w:suppressAutoHyphens/>
      <w:autoSpaceDN w:val="0"/>
      <w:textAlignment w:val="baseline"/>
    </w:pPr>
    <w:rPr>
      <w:rFonts w:ascii="Calibri" w:eastAsia="Calibri" w:hAnsi="Calibri" w:cs="Calibri"/>
      <w:kern w:val="3"/>
      <w:sz w:val="22"/>
      <w:szCs w:val="22"/>
      <w:lang w:eastAsia="zh-CN"/>
    </w:rPr>
  </w:style>
  <w:style w:type="paragraph" w:styleId="ListeParagraf">
    <w:name w:val="List Paragraph"/>
    <w:basedOn w:val="Standard"/>
    <w:pPr>
      <w:spacing w:after="160" w:line="256" w:lineRule="auto"/>
      <w:ind w:left="720"/>
    </w:pPr>
    <w:rPr>
      <w:rFonts w:ascii="Calibri" w:eastAsia="Calibri" w:hAnsi="Calibri" w:cs="Arial"/>
      <w:sz w:val="22"/>
      <w:szCs w:val="22"/>
    </w:rPr>
  </w:style>
  <w:style w:type="paragraph" w:customStyle="1" w:styleId="SonnotMetni1">
    <w:name w:val="Sonnot Metni1"/>
    <w:basedOn w:val="Standard"/>
  </w:style>
  <w:style w:type="character" w:customStyle="1" w:styleId="DipnotMetniChar">
    <w:name w:val="Dipnot Metni Char"/>
    <w:basedOn w:val="VarsaylanParagrafYazTipi"/>
  </w:style>
  <w:style w:type="character" w:customStyle="1" w:styleId="FootnoteSymbol">
    <w:name w:val="Footnote Symbol"/>
    <w:rPr>
      <w:position w:val="0"/>
      <w:vertAlign w:val="superscript"/>
    </w:rPr>
  </w:style>
  <w:style w:type="character" w:customStyle="1" w:styleId="mshfAyetNo">
    <w:name w:val="mshfAyetNo"/>
    <w:rPr>
      <w:color w:val="999999"/>
    </w:rPr>
  </w:style>
  <w:style w:type="character" w:customStyle="1" w:styleId="BalonMetniChar">
    <w:name w:val="Balon Metni Char"/>
    <w:rPr>
      <w:rFonts w:ascii="Tahoma" w:eastAsia="Tahoma" w:hAnsi="Tahoma" w:cs="Tahoma"/>
      <w:sz w:val="16"/>
      <w:szCs w:val="16"/>
    </w:rPr>
  </w:style>
  <w:style w:type="character" w:customStyle="1" w:styleId="SonnotMetniChar">
    <w:name w:val="Sonnot Metni Char"/>
    <w:basedOn w:val="VarsaylanParagrafYazTipi"/>
  </w:style>
  <w:style w:type="character" w:customStyle="1" w:styleId="EndnoteSymbol">
    <w:name w:val="Endnote Symbol"/>
    <w:rPr>
      <w:position w:val="0"/>
      <w:vertAlign w:val="superscript"/>
    </w:rPr>
  </w:style>
  <w:style w:type="character" w:customStyle="1" w:styleId="Internetlink">
    <w:name w:val="Internet link"/>
    <w:rPr>
      <w:color w:val="0563C1"/>
      <w:u w:val="single"/>
    </w:rPr>
  </w:style>
  <w:style w:type="character" w:styleId="Vurgu">
    <w:name w:val="Emphasis"/>
    <w:rPr>
      <w:i/>
      <w:iCs/>
    </w:rPr>
  </w:style>
  <w:style w:type="character" w:customStyle="1" w:styleId="DzMetinChar">
    <w:name w:val="Düz Metin Char"/>
    <w:rPr>
      <w:rFonts w:ascii="Courier New" w:eastAsia="Courier New" w:hAnsi="Courier New" w:cs="Courier New"/>
    </w:rPr>
  </w:style>
  <w:style w:type="character" w:customStyle="1" w:styleId="apple-converted-space">
    <w:name w:val="apple-converted-space"/>
  </w:style>
  <w:style w:type="character" w:customStyle="1" w:styleId="aaa-Proje-KaynakBilgisiChar">
    <w:name w:val="aaa-Proje - Kaynak Bilgisi Char"/>
    <w:rPr>
      <w:color w:val="FF0000"/>
      <w:position w:val="0"/>
      <w:sz w:val="16"/>
      <w:szCs w:val="16"/>
      <w:vertAlign w:val="superscript"/>
    </w:rPr>
  </w:style>
  <w:style w:type="character" w:customStyle="1" w:styleId="s1">
    <w:name w:val="s1"/>
  </w:style>
  <w:style w:type="character" w:customStyle="1" w:styleId="Endnoteanchor">
    <w:name w:val="Endnote anchor"/>
    <w:rPr>
      <w:position w:val="0"/>
      <w:vertAlign w:val="superscript"/>
    </w:rPr>
  </w:style>
  <w:style w:type="character" w:styleId="SonnotBavurusu">
    <w:name w:val="endnote reference"/>
    <w:uiPriority w:val="99"/>
    <w:semiHidden/>
    <w:unhideWhenUsed/>
    <w:rPr>
      <w:vertAlign w:val="superscript"/>
    </w:rPr>
  </w:style>
  <w:style w:type="paragraph" w:styleId="SonnotMetni">
    <w:name w:val="endnote text"/>
    <w:basedOn w:val="Normal"/>
    <w:link w:val="SonnotMetniChar1"/>
    <w:uiPriority w:val="99"/>
    <w:semiHidden/>
    <w:unhideWhenUsed/>
    <w:rsid w:val="00BB0931"/>
    <w:rPr>
      <w:rFonts w:cs="Mangal"/>
      <w:sz w:val="20"/>
      <w:szCs w:val="18"/>
    </w:rPr>
  </w:style>
  <w:style w:type="character" w:customStyle="1" w:styleId="SonnotMetniChar1">
    <w:name w:val="Sonnot Metni Char1"/>
    <w:link w:val="SonnotMetni"/>
    <w:uiPriority w:val="99"/>
    <w:semiHidden/>
    <w:rsid w:val="00BB0931"/>
    <w:rPr>
      <w:rFonts w:cs="Mangal"/>
      <w:kern w:val="3"/>
      <w:szCs w:val="18"/>
      <w:lang w:eastAsia="zh-CN" w:bidi="hi-IN"/>
    </w:rPr>
  </w:style>
  <w:style w:type="character" w:styleId="AklamaBavurusu">
    <w:name w:val="annotation reference"/>
    <w:basedOn w:val="VarsaylanParagrafYazTipi"/>
    <w:uiPriority w:val="99"/>
    <w:semiHidden/>
    <w:unhideWhenUsed/>
    <w:rsid w:val="00713D38"/>
    <w:rPr>
      <w:sz w:val="16"/>
      <w:szCs w:val="16"/>
    </w:rPr>
  </w:style>
  <w:style w:type="paragraph" w:styleId="AklamaMetni">
    <w:name w:val="annotation text"/>
    <w:basedOn w:val="Normal"/>
    <w:link w:val="AklamaMetniChar"/>
    <w:uiPriority w:val="99"/>
    <w:semiHidden/>
    <w:unhideWhenUsed/>
    <w:rsid w:val="00713D38"/>
    <w:rPr>
      <w:rFonts w:cs="Mangal"/>
      <w:sz w:val="20"/>
      <w:szCs w:val="18"/>
    </w:rPr>
  </w:style>
  <w:style w:type="character" w:customStyle="1" w:styleId="AklamaMetniChar">
    <w:name w:val="Açıklama Metni Char"/>
    <w:basedOn w:val="VarsaylanParagrafYazTipi"/>
    <w:link w:val="AklamaMetni"/>
    <w:uiPriority w:val="99"/>
    <w:semiHidden/>
    <w:rsid w:val="00713D38"/>
    <w:rPr>
      <w:rFonts w:cs="Mangal"/>
      <w:kern w:val="3"/>
      <w:szCs w:val="18"/>
      <w:lang w:eastAsia="zh-CN" w:bidi="hi-IN"/>
    </w:rPr>
  </w:style>
  <w:style w:type="paragraph" w:styleId="AklamaKonusu">
    <w:name w:val="annotation subject"/>
    <w:basedOn w:val="AklamaMetni"/>
    <w:next w:val="AklamaMetni"/>
    <w:link w:val="AklamaKonusuChar"/>
    <w:uiPriority w:val="99"/>
    <w:semiHidden/>
    <w:unhideWhenUsed/>
    <w:rsid w:val="00713D38"/>
    <w:rPr>
      <w:b/>
      <w:bCs/>
    </w:rPr>
  </w:style>
  <w:style w:type="character" w:customStyle="1" w:styleId="AklamaKonusuChar">
    <w:name w:val="Açıklama Konusu Char"/>
    <w:basedOn w:val="AklamaMetniChar"/>
    <w:link w:val="AklamaKonusu"/>
    <w:uiPriority w:val="99"/>
    <w:semiHidden/>
    <w:rsid w:val="00713D38"/>
    <w:rPr>
      <w:rFonts w:cs="Mangal"/>
      <w:b/>
      <w:bCs/>
      <w:kern w:val="3"/>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411074">
      <w:bodyDiv w:val="1"/>
      <w:marLeft w:val="0"/>
      <w:marRight w:val="0"/>
      <w:marTop w:val="0"/>
      <w:marBottom w:val="0"/>
      <w:divBdr>
        <w:top w:val="none" w:sz="0" w:space="0" w:color="auto"/>
        <w:left w:val="none" w:sz="0" w:space="0" w:color="auto"/>
        <w:bottom w:val="none" w:sz="0" w:space="0" w:color="auto"/>
        <w:right w:val="none" w:sz="0" w:space="0" w:color="auto"/>
      </w:divBdr>
    </w:div>
    <w:div w:id="1389718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DKFT66RQZEX3-1797567310-1634</_dlc_DocId>
    <_dlc_DocIdUrl xmlns="4a2ce632-3ebe-48ff-a8b1-ed342ea1f401">
      <Url>https://dinhizmetleri.diyanet.gov.tr/_layouts/15/DocIdRedir.aspx?ID=DKFT66RQZEX3-1797567310-1634</Url>
      <Description>DKFT66RQZEX3-1797567310-1634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B3A5D-1C3F-44E7-93B5-6FFBF3B43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2ce632-3ebe-48ff-a8b1-ed342ea1f401"/>
    <ds:schemaRef ds:uri="68913d9e-3541-451c-9afb-339bfbb0c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A5AD1-2E5B-4B43-8703-BFAAA9C5D1B3}">
  <ds:schemaRefs>
    <ds:schemaRef ds:uri="http://purl.org/dc/elements/1.1/"/>
    <ds:schemaRef ds:uri="http://schemas.microsoft.com/office/2006/documentManagement/types"/>
    <ds:schemaRef ds:uri="4a2ce632-3ebe-48ff-a8b1-ed342ea1f401"/>
    <ds:schemaRef ds:uri="http://purl.org/dc/terms/"/>
    <ds:schemaRef ds:uri="http://purl.org/dc/dcmitype/"/>
    <ds:schemaRef ds:uri="http://www.w3.org/XML/1998/namespace"/>
    <ds:schemaRef ds:uri="http://schemas.openxmlformats.org/package/2006/metadata/core-properties"/>
    <ds:schemaRef ds:uri="http://schemas.microsoft.com/office/infopath/2007/PartnerControls"/>
    <ds:schemaRef ds:uri="68913d9e-3541-451c-9afb-339bfbb0cd4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A3D7F428-DEBE-4E61-8075-DD976BDA6416}">
  <ds:schemaRefs>
    <ds:schemaRef ds:uri="http://schemas.microsoft.com/sharepoint/events"/>
  </ds:schemaRefs>
</ds:datastoreItem>
</file>

<file path=customXml/itemProps4.xml><?xml version="1.0" encoding="utf-8"?>
<ds:datastoreItem xmlns:ds="http://schemas.openxmlformats.org/officeDocument/2006/customXml" ds:itemID="{B3A68209-6434-45FD-BB93-AD7908C4CC4E}">
  <ds:schemaRefs>
    <ds:schemaRef ds:uri="http://schemas.microsoft.com/sharepoint/v3/contenttype/forms"/>
  </ds:schemaRefs>
</ds:datastoreItem>
</file>

<file path=customXml/itemProps5.xml><?xml version="1.0" encoding="utf-8"?>
<ds:datastoreItem xmlns:ds="http://schemas.openxmlformats.org/officeDocument/2006/customXml" ds:itemID="{48F9C812-54E2-46D9-8A35-FC9FB31A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hutbe</cp:keywords>
  <cp:lastModifiedBy>Adil ELZEREY</cp:lastModifiedBy>
  <cp:revision>2</cp:revision>
  <cp:lastPrinted>2020-06-03T14:10:00Z</cp:lastPrinted>
  <dcterms:created xsi:type="dcterms:W3CDTF">2020-06-05T08:26:00Z</dcterms:created>
  <dcterms:modified xsi:type="dcterms:W3CDTF">2020-06-05T08:26:00Z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0x010100EDF017DE59BD9D4BA6A14289BDF31CE3</vt:lpwstr>
  </property>
  <property fmtid="{D5CDD505-2E9C-101B-9397-08002B2CF9AE}" pid="3" name="_dlc_DocIdItemGuid">
    <vt:lpwstr>7934dfd3-1891-4b05-93ab-901cb95f8f70</vt:lpwstr>
  </property>
  <property fmtid="{D5CDD505-2E9C-101B-9397-08002B2CF9AE}" pid="4" name="TaxKeyword">
    <vt:lpwstr>71;#hutbe|367964cc-f3b8-4af9-9c9a-49236226e63f</vt:lpwstr>
  </property>
</Properties>
</file>